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57671" w:rsidRDefault="00357671" w:rsidP="006F61F4">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357671">
        <w:rPr>
          <w:rFonts w:ascii="PT Astra Serif" w:eastAsia="Times New Roman" w:hAnsi="PT Astra Serif" w:cs="Times New Roman"/>
          <w:b/>
          <w:kern w:val="2"/>
          <w:sz w:val="24"/>
          <w:szCs w:val="24"/>
          <w:lang w:eastAsia="ar-SA"/>
        </w:rPr>
        <w:t xml:space="preserve">на выполнение работ </w:t>
      </w:r>
      <w:r w:rsidR="00F4300A" w:rsidRPr="00F4300A">
        <w:rPr>
          <w:rFonts w:ascii="PT Astra Serif" w:eastAsia="Times New Roman" w:hAnsi="PT Astra Serif" w:cs="Times New Roman"/>
          <w:b/>
          <w:kern w:val="2"/>
          <w:sz w:val="24"/>
          <w:szCs w:val="24"/>
          <w:lang w:eastAsia="ar-SA"/>
        </w:rPr>
        <w:t xml:space="preserve">по </w:t>
      </w:r>
      <w:r w:rsidR="006F61F4">
        <w:rPr>
          <w:rFonts w:ascii="PT Astra Serif" w:eastAsia="Times New Roman" w:hAnsi="PT Astra Serif" w:cs="Times New Roman"/>
          <w:b/>
          <w:kern w:val="2"/>
          <w:sz w:val="24"/>
          <w:szCs w:val="24"/>
          <w:lang w:eastAsia="ar-SA"/>
        </w:rPr>
        <w:t>замене оконного блока</w:t>
      </w:r>
    </w:p>
    <w:p w:rsidR="00357671" w:rsidRDefault="00357671" w:rsidP="00F1545F">
      <w:pPr>
        <w:suppressAutoHyphens/>
        <w:spacing w:after="0" w:line="240" w:lineRule="auto"/>
        <w:ind w:left="-284" w:right="396"/>
        <w:jc w:val="both"/>
        <w:rPr>
          <w:rFonts w:ascii="PT Astra Serif" w:eastAsia="Times New Roman" w:hAnsi="PT Astra Serif" w:cs="Times New Roman"/>
          <w:b/>
          <w:kern w:val="2"/>
          <w:sz w:val="24"/>
          <w:szCs w:val="24"/>
          <w:lang w:eastAsia="ar-SA"/>
        </w:rPr>
      </w:pPr>
    </w:p>
    <w:p w:rsidR="00B55BF9" w:rsidRPr="00F1545F" w:rsidRDefault="00357671"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Pr>
          <w:rFonts w:ascii="PT Astra Serif" w:eastAsia="Times New Roman" w:hAnsi="PT Astra Serif" w:cs="Times New Roman"/>
          <w:b/>
          <w:bCs/>
          <w:kern w:val="2"/>
          <w:sz w:val="24"/>
          <w:szCs w:val="24"/>
          <w:lang w:eastAsia="ar-SA"/>
        </w:rPr>
        <w:t xml:space="preserve">Администрация города </w:t>
      </w:r>
      <w:proofErr w:type="spellStart"/>
      <w:r>
        <w:rPr>
          <w:rFonts w:ascii="PT Astra Serif" w:eastAsia="Times New Roman" w:hAnsi="PT Astra Serif" w:cs="Times New Roman"/>
          <w:b/>
          <w:bCs/>
          <w:kern w:val="2"/>
          <w:sz w:val="24"/>
          <w:szCs w:val="24"/>
          <w:lang w:eastAsia="ar-SA"/>
        </w:rPr>
        <w:t>Югорска</w:t>
      </w:r>
      <w:proofErr w:type="spellEnd"/>
      <w:r w:rsidR="00B55BF9" w:rsidRPr="00F1545F">
        <w:rPr>
          <w:rFonts w:ascii="PT Astra Serif" w:eastAsia="Times New Roman" w:hAnsi="PT Astra Serif" w:cs="Times New Roman"/>
          <w:b/>
          <w:bCs/>
          <w:kern w:val="2"/>
          <w:sz w:val="24"/>
          <w:szCs w:val="24"/>
          <w:lang w:val="x-none" w:eastAsia="ar-SA"/>
        </w:rPr>
        <w:t>,</w:t>
      </w:r>
      <w:r w:rsidR="00B55BF9" w:rsidRPr="00F1545F">
        <w:rPr>
          <w:rFonts w:ascii="PT Astra Serif" w:eastAsia="Times New Roman" w:hAnsi="PT Astra Serif" w:cs="Times New Roman"/>
          <w:kern w:val="2"/>
          <w:sz w:val="24"/>
          <w:szCs w:val="24"/>
          <w:lang w:val="x-none" w:eastAsia="ar-SA"/>
        </w:rPr>
        <w:t xml:space="preserve"> именуем</w:t>
      </w:r>
      <w:r>
        <w:rPr>
          <w:rFonts w:ascii="PT Astra Serif" w:eastAsia="Times New Roman" w:hAnsi="PT Astra Serif" w:cs="Times New Roman"/>
          <w:kern w:val="2"/>
          <w:sz w:val="24"/>
          <w:szCs w:val="24"/>
          <w:lang w:eastAsia="ar-SA"/>
        </w:rPr>
        <w:t>ая</w:t>
      </w:r>
      <w:r w:rsidR="00B55BF9" w:rsidRPr="00F1545F">
        <w:rPr>
          <w:rFonts w:ascii="PT Astra Serif" w:eastAsia="Times New Roman" w:hAnsi="PT Astra Serif" w:cs="Times New Roman"/>
          <w:kern w:val="2"/>
          <w:sz w:val="24"/>
          <w:szCs w:val="24"/>
          <w:lang w:val="x-none" w:eastAsia="ar-SA"/>
        </w:rPr>
        <w:t xml:space="preserve"> в дальнейшем </w:t>
      </w:r>
      <w:r w:rsidR="00B55BF9" w:rsidRPr="00F1545F">
        <w:rPr>
          <w:rFonts w:ascii="PT Astra Serif" w:eastAsia="Times New Roman" w:hAnsi="PT Astra Serif" w:cs="Times New Roman"/>
          <w:b/>
          <w:bCs/>
          <w:kern w:val="2"/>
          <w:sz w:val="24"/>
          <w:szCs w:val="24"/>
          <w:lang w:val="x-none" w:eastAsia="ar-SA"/>
        </w:rPr>
        <w:t>«Муниципальный заказчик»,</w:t>
      </w:r>
      <w:r w:rsidR="00B55BF9"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w:t>
      </w:r>
      <w:r w:rsidR="00F4300A" w:rsidRPr="00F4300A">
        <w:rPr>
          <w:rFonts w:ascii="PT Astra Serif" w:eastAsia="Times New Roman" w:hAnsi="PT Astra Serif" w:cs="Times New Roman"/>
          <w:kern w:val="2"/>
          <w:sz w:val="24"/>
          <w:szCs w:val="24"/>
          <w:lang w:eastAsia="ar-SA"/>
        </w:rPr>
        <w:t xml:space="preserve">по </w:t>
      </w:r>
      <w:r w:rsidR="006F61F4">
        <w:rPr>
          <w:rFonts w:ascii="PT Astra Serif" w:eastAsia="Times New Roman" w:hAnsi="PT Astra Serif" w:cs="Times New Roman"/>
          <w:kern w:val="2"/>
          <w:sz w:val="24"/>
          <w:szCs w:val="24"/>
          <w:lang w:eastAsia="ar-SA"/>
        </w:rPr>
        <w:t>замене оконного блока</w:t>
      </w:r>
      <w:r w:rsidR="00F4300A" w:rsidRPr="00F4300A">
        <w:rPr>
          <w:rFonts w:ascii="PT Astra Serif" w:eastAsia="Times New Roman" w:hAnsi="PT Astra Serif" w:cs="Times New Roman"/>
          <w:kern w:val="2"/>
          <w:sz w:val="24"/>
          <w:szCs w:val="24"/>
          <w:lang w:eastAsia="ar-SA"/>
        </w:rPr>
        <w:t xml:space="preserve"> помещения №</w:t>
      </w:r>
      <w:r w:rsidR="006F61F4">
        <w:rPr>
          <w:rFonts w:ascii="PT Astra Serif" w:eastAsia="Times New Roman" w:hAnsi="PT Astra Serif" w:cs="Times New Roman"/>
          <w:kern w:val="2"/>
          <w:sz w:val="24"/>
          <w:szCs w:val="24"/>
          <w:lang w:eastAsia="ar-SA"/>
        </w:rPr>
        <w:t>319</w:t>
      </w:r>
      <w:r w:rsidR="00F4300A" w:rsidRPr="00F4300A">
        <w:rPr>
          <w:rFonts w:ascii="PT Astra Serif" w:eastAsia="Times New Roman" w:hAnsi="PT Astra Serif" w:cs="Times New Roman"/>
          <w:kern w:val="2"/>
          <w:sz w:val="24"/>
          <w:szCs w:val="24"/>
          <w:lang w:eastAsia="ar-SA"/>
        </w:rPr>
        <w:t xml:space="preserve"> в здании администрации города </w:t>
      </w:r>
      <w:proofErr w:type="spellStart"/>
      <w:r w:rsidR="00F4300A" w:rsidRPr="00F4300A">
        <w:rPr>
          <w:rFonts w:ascii="PT Astra Serif" w:eastAsia="Times New Roman" w:hAnsi="PT Astra Serif" w:cs="Times New Roman"/>
          <w:kern w:val="2"/>
          <w:sz w:val="24"/>
          <w:szCs w:val="24"/>
          <w:lang w:eastAsia="ar-SA"/>
        </w:rPr>
        <w:t>Югорска</w:t>
      </w:r>
      <w:proofErr w:type="spellEnd"/>
      <w:r w:rsidR="00F4300A" w:rsidRPr="00F4300A">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r w:rsidR="00B415BB">
        <w:rPr>
          <w:rFonts w:ascii="PT Astra Serif" w:hAnsi="PT Astra Serif"/>
        </w:rPr>
        <w:t xml:space="preserve">Ханты - Мансийский автономный округ - Югра, г. Югорск, ул. </w:t>
      </w:r>
      <w:r w:rsidR="00357671">
        <w:rPr>
          <w:rFonts w:ascii="PT Astra Serif" w:hAnsi="PT Astra Serif"/>
        </w:rPr>
        <w:t>40 лет Победы,</w:t>
      </w:r>
      <w:r w:rsidR="00B415BB">
        <w:rPr>
          <w:rFonts w:ascii="PT Astra Serif" w:hAnsi="PT Astra Serif"/>
        </w:rPr>
        <w:t xml:space="preserve"> д. </w:t>
      </w:r>
      <w:r w:rsidR="00357671">
        <w:rPr>
          <w:rFonts w:ascii="PT Astra Serif" w:hAnsi="PT Astra Serif"/>
        </w:rPr>
        <w:t>11</w:t>
      </w:r>
      <w:r w:rsidR="00F4300A">
        <w:rPr>
          <w:rFonts w:ascii="PT Astra Serif" w:hAnsi="PT Astra Serif"/>
        </w:rPr>
        <w:t xml:space="preserve">  (помещение № </w:t>
      </w:r>
      <w:r w:rsidR="006F61F4">
        <w:rPr>
          <w:rFonts w:ascii="PT Astra Serif" w:hAnsi="PT Astra Serif"/>
        </w:rPr>
        <w:t>319</w:t>
      </w:r>
      <w:r w:rsidR="00F4300A">
        <w:rPr>
          <w:rFonts w:ascii="PT Astra Serif" w:hAnsi="PT Astra Serif"/>
        </w:rPr>
        <w:t>).</w:t>
      </w:r>
    </w:p>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006F61F4">
        <w:rPr>
          <w:rFonts w:ascii="PT Astra Serif" w:eastAsia="Times New Roman" w:hAnsi="PT Astra Serif" w:cs="Times New Roman"/>
          <w:kern w:val="2"/>
          <w:sz w:val="24"/>
          <w:szCs w:val="24"/>
          <w:lang w:eastAsia="ar-SA"/>
        </w:rPr>
        <w:t xml:space="preserve"> год </w:t>
      </w:r>
      <w:r w:rsidR="006F61F4" w:rsidRPr="006F61F4">
        <w:rPr>
          <w:rFonts w:ascii="PT Astra Serif" w:eastAsia="Times New Roman" w:hAnsi="PT Astra Serif" w:cs="Times New Roman"/>
          <w:kern w:val="2"/>
          <w:sz w:val="24"/>
          <w:szCs w:val="24"/>
          <w:lang w:eastAsia="ar-SA"/>
        </w:rPr>
        <w:t>(субвенция на осуществление отдельных государственных полномочий в сфере трудовых отношений и государственного управления охраной труда)</w:t>
      </w:r>
      <w:r w:rsidR="006F61F4">
        <w:rPr>
          <w:rFonts w:ascii="PT Astra Serif" w:eastAsia="Times New Roman" w:hAnsi="PT Astra Serif" w:cs="Times New Roman"/>
          <w:kern w:val="2"/>
          <w:sz w:val="24"/>
          <w:szCs w:val="24"/>
          <w:lang w:eastAsia="ar-SA"/>
        </w:rPr>
        <w:t>.</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w:t>
      </w:r>
      <w:r w:rsidRPr="00F1545F">
        <w:rPr>
          <w:rFonts w:ascii="PT Astra Serif" w:eastAsia="Times New Roman" w:hAnsi="PT Astra Serif" w:cs="Times New Roman"/>
          <w:kern w:val="2"/>
          <w:sz w:val="24"/>
          <w:szCs w:val="24"/>
          <w:lang w:eastAsia="ar-SA"/>
        </w:rPr>
        <w:lastRenderedPageBreak/>
        <w:t>обязательств.</w:t>
      </w:r>
      <w:proofErr w:type="gramEnd"/>
      <w:r w:rsidRPr="00F1545F">
        <w:rPr>
          <w:rFonts w:ascii="PT Astra Serif" w:eastAsia="Times New Roman" w:hAnsi="PT Astra Serif" w:cs="Times New Roman"/>
          <w:kern w:val="2"/>
          <w:sz w:val="24"/>
          <w:szCs w:val="24"/>
          <w:lang w:eastAsia="ar-SA"/>
        </w:rPr>
        <w:t xml:space="preserve"> </w:t>
      </w:r>
      <w:r w:rsidR="002D7B61">
        <w:rPr>
          <w:rFonts w:ascii="PT Astra Serif" w:eastAsia="Times New Roman" w:hAnsi="PT Astra Serif" w:cs="Times New Roman"/>
          <w:kern w:val="2"/>
          <w:sz w:val="24"/>
          <w:szCs w:val="24"/>
          <w:lang w:eastAsia="ar-SA"/>
        </w:rPr>
        <w:t>В случае</w:t>
      </w:r>
      <w:proofErr w:type="gramStart"/>
      <w:r w:rsidR="002D7B61">
        <w:rPr>
          <w:rFonts w:ascii="PT Astra Serif" w:eastAsia="Times New Roman" w:hAnsi="PT Astra Serif" w:cs="Times New Roman"/>
          <w:kern w:val="2"/>
          <w:sz w:val="24"/>
          <w:szCs w:val="24"/>
          <w:lang w:eastAsia="ar-SA"/>
        </w:rPr>
        <w:t>,</w:t>
      </w:r>
      <w:proofErr w:type="gramEnd"/>
      <w:r w:rsidR="002D7B61">
        <w:rPr>
          <w:rFonts w:ascii="PT Astra Serif" w:eastAsia="Times New Roman" w:hAnsi="PT Astra Serif" w:cs="Times New Roman"/>
          <w:kern w:val="2"/>
          <w:sz w:val="24"/>
          <w:szCs w:val="24"/>
          <w:lang w:eastAsia="ar-SA"/>
        </w:rPr>
        <w:t xml:space="preserve"> если расчетным периодом является декабрь месяц, оплата производится не позднее 25.12.2024 года.</w:t>
      </w:r>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 xml:space="preserve">с </w:t>
      </w:r>
      <w:r w:rsidR="006F61F4">
        <w:rPr>
          <w:rFonts w:ascii="PT Astra Serif" w:eastAsia="Times New Roman" w:hAnsi="PT Astra Serif" w:cs="Times New Roman"/>
          <w:kern w:val="2"/>
          <w:sz w:val="24"/>
          <w:szCs w:val="24"/>
          <w:lang w:eastAsia="ar-SA"/>
        </w:rPr>
        <w:t>даты заключения</w:t>
      </w:r>
      <w:proofErr w:type="gramEnd"/>
      <w:r w:rsidR="006F61F4">
        <w:rPr>
          <w:rFonts w:ascii="PT Astra Serif" w:eastAsia="Times New Roman" w:hAnsi="PT Astra Serif" w:cs="Times New Roman"/>
          <w:kern w:val="2"/>
          <w:sz w:val="24"/>
          <w:szCs w:val="24"/>
          <w:lang w:eastAsia="ar-SA"/>
        </w:rPr>
        <w:t xml:space="preserve"> муниципального контракта</w:t>
      </w:r>
      <w:r w:rsidR="003C0978">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6F61F4">
        <w:rPr>
          <w:rFonts w:ascii="PT Astra Serif" w:eastAsia="Times New Roman" w:hAnsi="PT Astra Serif" w:cs="Times New Roman"/>
          <w:kern w:val="2"/>
          <w:sz w:val="24"/>
          <w:szCs w:val="24"/>
          <w:lang w:eastAsia="ar-SA"/>
        </w:rPr>
        <w:t>25</w:t>
      </w:r>
      <w:r w:rsidR="003C0978">
        <w:rPr>
          <w:rFonts w:ascii="PT Astra Serif" w:eastAsia="Times New Roman" w:hAnsi="PT Astra Serif" w:cs="Times New Roman"/>
          <w:kern w:val="2"/>
          <w:sz w:val="24"/>
          <w:szCs w:val="24"/>
          <w:lang w:eastAsia="ar-SA"/>
        </w:rPr>
        <w:t>.</w:t>
      </w:r>
      <w:r w:rsidR="00F4300A">
        <w:rPr>
          <w:rFonts w:ascii="PT Astra Serif" w:eastAsia="Times New Roman" w:hAnsi="PT Astra Serif" w:cs="Times New Roman"/>
          <w:kern w:val="2"/>
          <w:sz w:val="24"/>
          <w:szCs w:val="24"/>
          <w:lang w:eastAsia="ar-SA"/>
        </w:rPr>
        <w:t>1</w:t>
      </w:r>
      <w:r w:rsidR="006F61F4">
        <w:rPr>
          <w:rFonts w:ascii="PT Astra Serif" w:eastAsia="Times New Roman" w:hAnsi="PT Astra Serif" w:cs="Times New Roman"/>
          <w:kern w:val="2"/>
          <w:sz w:val="24"/>
          <w:szCs w:val="24"/>
          <w:lang w:eastAsia="ar-SA"/>
        </w:rPr>
        <w:t>1</w:t>
      </w:r>
      <w:r w:rsidR="003C0978">
        <w:rPr>
          <w:rFonts w:ascii="PT Astra Serif" w:eastAsia="Times New Roman" w:hAnsi="PT Astra Serif" w:cs="Times New Roman"/>
          <w:kern w:val="2"/>
          <w:sz w:val="24"/>
          <w:szCs w:val="24"/>
          <w:lang w:eastAsia="ar-SA"/>
        </w:rPr>
        <w:t>.2024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w:t>
      </w:r>
      <w:r w:rsidR="00DE3C67">
        <w:rPr>
          <w:rFonts w:ascii="PT Astra Serif" w:hAnsi="PT Astra Serif"/>
          <w:bCs/>
          <w:sz w:val="24"/>
          <w:szCs w:val="24"/>
        </w:rPr>
        <w:t>и</w:t>
      </w:r>
      <w:r w:rsidRPr="00F1545F">
        <w:rPr>
          <w:rFonts w:ascii="PT Astra Serif" w:hAnsi="PT Astra Serif"/>
          <w:bCs/>
          <w:sz w:val="24"/>
          <w:szCs w:val="24"/>
        </w:rPr>
        <w:t>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w:t>
      </w:r>
      <w:r w:rsidR="00DE3C67">
        <w:rPr>
          <w:rFonts w:ascii="PT Astra Serif" w:hAnsi="PT Astra Serif"/>
          <w:sz w:val="24"/>
          <w:szCs w:val="24"/>
        </w:rPr>
        <w:t>е</w:t>
      </w:r>
      <w:r w:rsidRPr="00F1545F">
        <w:rPr>
          <w:rFonts w:ascii="PT Astra Serif" w:hAnsi="PT Astra Serif"/>
          <w:sz w:val="24"/>
          <w:szCs w:val="24"/>
          <w:lang w:val="x-none"/>
        </w:rPr>
        <w:t xml:space="preserve">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Поставить на объект предусмотренные техническим заданием</w:t>
      </w:r>
      <w:r w:rsidR="00DE3C67">
        <w:rPr>
          <w:rFonts w:ascii="PT Astra Serif" w:hAnsi="PT Astra Serif"/>
          <w:sz w:val="24"/>
          <w:szCs w:val="24"/>
        </w:rPr>
        <w:t>,</w:t>
      </w:r>
      <w:r w:rsidRPr="00F1545F">
        <w:rPr>
          <w:rFonts w:ascii="PT Astra Serif" w:hAnsi="PT Astra Serif"/>
          <w:sz w:val="24"/>
          <w:szCs w:val="24"/>
          <w:lang w:val="x-none"/>
        </w:rPr>
        <w:t xml:space="preserve"> документаци</w:t>
      </w:r>
      <w:r w:rsidR="00DE3C67">
        <w:rPr>
          <w:rFonts w:ascii="PT Astra Serif" w:hAnsi="PT Astra Serif"/>
          <w:sz w:val="24"/>
          <w:szCs w:val="24"/>
        </w:rPr>
        <w:t>ей</w:t>
      </w:r>
      <w:r w:rsidRPr="00F1545F">
        <w:rPr>
          <w:rFonts w:ascii="PT Astra Serif" w:hAnsi="PT Astra Serif"/>
          <w:sz w:val="24"/>
          <w:szCs w:val="24"/>
          <w:lang w:val="x-none"/>
        </w:rPr>
        <w:t xml:space="preserve">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w:t>
      </w:r>
      <w:r w:rsidR="009E24CA">
        <w:rPr>
          <w:rFonts w:ascii="PT Astra Serif" w:eastAsia="Times New Roman" w:hAnsi="PT Astra Serif"/>
          <w:sz w:val="24"/>
          <w:szCs w:val="24"/>
        </w:rPr>
        <w:t xml:space="preserve"> </w:t>
      </w:r>
      <w:r w:rsidR="009E24CA" w:rsidRPr="009E24CA">
        <w:rPr>
          <w:rFonts w:ascii="PT Astra Serif" w:eastAsia="Times New Roman" w:hAnsi="PT Astra Serif"/>
          <w:sz w:val="24"/>
          <w:szCs w:val="24"/>
        </w:rPr>
        <w:t xml:space="preserve">в связи с распространением новой </w:t>
      </w:r>
      <w:proofErr w:type="spellStart"/>
      <w:r w:rsidR="009E24CA" w:rsidRPr="009E24CA">
        <w:rPr>
          <w:rFonts w:ascii="PT Astra Serif" w:eastAsia="Times New Roman" w:hAnsi="PT Astra Serif"/>
          <w:sz w:val="24"/>
          <w:szCs w:val="24"/>
        </w:rPr>
        <w:t>коронавирусной</w:t>
      </w:r>
      <w:proofErr w:type="spellEnd"/>
      <w:r w:rsidR="009E24CA" w:rsidRPr="009E24CA">
        <w:rPr>
          <w:rFonts w:ascii="PT Astra Serif" w:eastAsia="Times New Roman" w:hAnsi="PT Astra Serif"/>
          <w:sz w:val="24"/>
          <w:szCs w:val="24"/>
        </w:rPr>
        <w:t xml:space="preserve"> инфекции (COVID-19)</w:t>
      </w:r>
      <w:r w:rsidR="009E24CA">
        <w:rPr>
          <w:rFonts w:ascii="PT Astra Serif" w:eastAsia="Times New Roman" w:hAnsi="PT Astra Serif"/>
          <w:sz w:val="24"/>
          <w:szCs w:val="24"/>
        </w:rPr>
        <w:t>»,</w:t>
      </w:r>
      <w:r w:rsidRPr="00F1545F">
        <w:rPr>
          <w:rFonts w:ascii="PT Astra Serif" w:eastAsia="Times New Roman" w:hAnsi="PT Astra Serif"/>
          <w:sz w:val="24"/>
          <w:szCs w:val="24"/>
        </w:rPr>
        <w:t xml:space="preserve">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w:t>
      </w:r>
      <w:proofErr w:type="gramEnd"/>
      <w:r w:rsidRPr="00F1545F">
        <w:rPr>
          <w:rFonts w:ascii="PT Astra Serif" w:eastAsia="Times New Roman" w:hAnsi="PT Astra Serif"/>
          <w:sz w:val="24"/>
          <w:szCs w:val="24"/>
        </w:rPr>
        <w:t xml:space="preserve">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 xml:space="preserve">В срок не позднее </w:t>
      </w:r>
      <w:r w:rsidR="00AE5D32">
        <w:rPr>
          <w:rFonts w:ascii="PT Astra Serif" w:hAnsi="PT Astra Serif"/>
          <w:sz w:val="24"/>
          <w:szCs w:val="24"/>
        </w:rPr>
        <w:t>7</w:t>
      </w:r>
      <w:r w:rsidRPr="00F1545F">
        <w:rPr>
          <w:rFonts w:ascii="PT Astra Serif" w:hAnsi="PT Astra Serif"/>
          <w:sz w:val="24"/>
          <w:szCs w:val="24"/>
        </w:rPr>
        <w:t xml:space="preserve">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r w:rsidRPr="00F1545F">
        <w:rPr>
          <w:rFonts w:ascii="PT Astra Serif" w:hAnsi="PT Astra Serif"/>
          <w:sz w:val="24"/>
          <w:szCs w:val="24"/>
        </w:rPr>
        <w:t>Документ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 xml:space="preserve">Не позднее </w:t>
      </w:r>
      <w:r w:rsidR="00AE5D32">
        <w:rPr>
          <w:rFonts w:ascii="PT Astra Serif" w:hAnsi="PT Astra Serif"/>
        </w:rPr>
        <w:t>десяти</w:t>
      </w:r>
      <w:r w:rsidRPr="00F1545F">
        <w:rPr>
          <w:rFonts w:ascii="PT Astra Serif" w:hAnsi="PT Astra Serif"/>
        </w:rPr>
        <w:t xml:space="preserve">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подпунктом </w:t>
      </w:r>
      <w:r w:rsidR="00AE5D32">
        <w:rPr>
          <w:rFonts w:ascii="PT Astra Serif" w:hAnsi="PT Astra Serif"/>
          <w:sz w:val="24"/>
          <w:szCs w:val="24"/>
        </w:rPr>
        <w:t>«</w:t>
      </w:r>
      <w:r w:rsidRPr="00F1545F">
        <w:rPr>
          <w:rFonts w:ascii="PT Astra Serif" w:hAnsi="PT Astra Serif"/>
          <w:sz w:val="24"/>
          <w:szCs w:val="24"/>
        </w:rPr>
        <w:t>б</w:t>
      </w:r>
      <w:r w:rsidR="00AE5D32">
        <w:rPr>
          <w:rFonts w:ascii="PT Astra Serif" w:hAnsi="PT Astra Serif"/>
          <w:sz w:val="24"/>
          <w:szCs w:val="24"/>
        </w:rPr>
        <w:t>»</w:t>
      </w:r>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6.12. Экспертиза проводится в срок не более </w:t>
      </w:r>
      <w:r w:rsidR="00AE5D32">
        <w:rPr>
          <w:rFonts w:ascii="PT Astra Serif" w:hAnsi="PT Astra Serif"/>
          <w:sz w:val="24"/>
          <w:szCs w:val="24"/>
        </w:rPr>
        <w:t>десяти</w:t>
      </w:r>
      <w:r w:rsidRPr="00F1545F">
        <w:rPr>
          <w:rFonts w:ascii="PT Astra Serif" w:hAnsi="PT Astra Serif"/>
          <w:sz w:val="24"/>
          <w:szCs w:val="24"/>
        </w:rPr>
        <w:t xml:space="preserve">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w:t>
      </w:r>
      <w:r w:rsidR="00AE5D32">
        <w:rPr>
          <w:rFonts w:ascii="PT Astra Serif" w:hAnsi="PT Astra Serif"/>
          <w:sz w:val="24"/>
          <w:szCs w:val="24"/>
        </w:rPr>
        <w:t xml:space="preserve"> выполненных работ (форма КС-3), акта выполненных работ </w:t>
      </w:r>
      <w:r w:rsidR="00AE5D32" w:rsidRPr="00AE5D32">
        <w:rPr>
          <w:rFonts w:ascii="PT Astra Serif" w:hAnsi="PT Astra Serif"/>
          <w:sz w:val="24"/>
          <w:szCs w:val="24"/>
        </w:rPr>
        <w:t>(форма КС-2)</w:t>
      </w:r>
      <w:r w:rsidR="00AE5D32">
        <w:rPr>
          <w:rFonts w:ascii="PT Astra Serif" w:hAnsi="PT Astra Serif"/>
          <w:sz w:val="24"/>
          <w:szCs w:val="24"/>
        </w:rPr>
        <w:t>.</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3A2513" w:rsidRPr="003A2513" w:rsidRDefault="003A2513" w:rsidP="008425BB">
      <w:pPr>
        <w:spacing w:after="0" w:line="240" w:lineRule="auto"/>
        <w:ind w:left="-284" w:right="396"/>
        <w:contextualSpacing/>
        <w:jc w:val="both"/>
        <w:rPr>
          <w:rFonts w:ascii="PT Astra Serif" w:eastAsia="Arial Unicode MS" w:hAnsi="PT Astra Serif"/>
          <w:sz w:val="24"/>
          <w:szCs w:val="24"/>
        </w:rPr>
      </w:pPr>
      <w:r>
        <w:rPr>
          <w:rFonts w:ascii="PT Astra Serif" w:eastAsia="Arial Unicode MS" w:hAnsi="PT Astra Serif"/>
          <w:sz w:val="24"/>
          <w:szCs w:val="24"/>
        </w:rPr>
        <w:t>6.17. Заказчик, подписавший акт выполненных работ (</w:t>
      </w:r>
      <w:r w:rsidRPr="003A2513">
        <w:rPr>
          <w:rFonts w:ascii="PT Astra Serif" w:eastAsia="Arial Unicode MS" w:hAnsi="PT Astra Serif"/>
          <w:sz w:val="24"/>
          <w:szCs w:val="24"/>
        </w:rPr>
        <w:t>форма КС-2)</w:t>
      </w:r>
      <w:r>
        <w:rPr>
          <w:rFonts w:ascii="PT Astra Serif" w:eastAsia="Arial Unicode MS" w:hAnsi="PT Astra Serif"/>
          <w:sz w:val="24"/>
          <w:szCs w:val="24"/>
        </w:rPr>
        <w:t xml:space="preserve"> </w:t>
      </w:r>
      <w:r w:rsidR="008B519A">
        <w:rPr>
          <w:rFonts w:ascii="PT Astra Serif" w:eastAsia="Arial Unicode MS" w:hAnsi="PT Astra Serif"/>
          <w:sz w:val="24"/>
          <w:szCs w:val="24"/>
        </w:rPr>
        <w:t>не лишается права ссылаться на недостатки работ (в том числе явные) и требовать их устранения после его подписания.</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Для участия в работе комиссии и составлении акта, указанного в п. 7.</w:t>
      </w:r>
      <w:r w:rsidR="008B519A">
        <w:rPr>
          <w:rFonts w:ascii="PT Astra Serif" w:hAnsi="PT Astra Serif"/>
          <w:sz w:val="24"/>
          <w:szCs w:val="24"/>
        </w:rPr>
        <w:t>4</w:t>
      </w:r>
      <w:r w:rsidRPr="00F1545F">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w:t>
      </w:r>
      <w:r w:rsidRPr="00F1545F">
        <w:rPr>
          <w:rFonts w:ascii="PT Astra Serif" w:hAnsi="PT Astra Serif"/>
          <w:sz w:val="24"/>
          <w:szCs w:val="24"/>
        </w:rPr>
        <w:lastRenderedPageBreak/>
        <w:t>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w:t>
      </w:r>
      <w:r w:rsidRPr="00F1545F">
        <w:rPr>
          <w:rFonts w:ascii="PT Astra Serif" w:hAnsi="PT Astra Serif"/>
          <w:bCs/>
          <w:sz w:val="24"/>
          <w:szCs w:val="24"/>
        </w:rPr>
        <w:lastRenderedPageBreak/>
        <w:t xml:space="preserve">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lastRenderedPageBreak/>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w:t>
      </w:r>
      <w:r w:rsidR="00946C0F">
        <w:rPr>
          <w:rFonts w:ascii="PT Astra Serif" w:eastAsia="Arial" w:hAnsi="PT Astra Serif"/>
          <w:sz w:val="24"/>
          <w:szCs w:val="24"/>
          <w:lang w:eastAsia="ru-RU"/>
        </w:rPr>
        <w:t>п</w:t>
      </w:r>
      <w:r w:rsidRPr="00F1545F">
        <w:rPr>
          <w:rFonts w:ascii="PT Astra Serif" w:eastAsia="Arial" w:hAnsi="PT Astra Serif"/>
          <w:sz w:val="24"/>
          <w:szCs w:val="24"/>
          <w:lang w:eastAsia="ru-RU"/>
        </w:rPr>
        <w:t xml:space="preserve">о </w:t>
      </w:r>
      <w:r w:rsidR="006F61F4">
        <w:rPr>
          <w:rFonts w:ascii="PT Astra Serif" w:eastAsia="Arial" w:hAnsi="PT Astra Serif"/>
          <w:sz w:val="24"/>
          <w:szCs w:val="24"/>
          <w:lang w:eastAsia="ru-RU"/>
        </w:rPr>
        <w:t>2</w:t>
      </w:r>
      <w:r w:rsidR="008B519A">
        <w:rPr>
          <w:rFonts w:ascii="PT Astra Serif" w:eastAsia="Arial" w:hAnsi="PT Astra Serif"/>
          <w:sz w:val="24"/>
          <w:szCs w:val="24"/>
          <w:lang w:eastAsia="ru-RU"/>
        </w:rPr>
        <w:t>7</w:t>
      </w:r>
      <w:r w:rsidR="00946C0F">
        <w:rPr>
          <w:rFonts w:ascii="PT Astra Serif" w:eastAsia="Arial" w:hAnsi="PT Astra Serif"/>
          <w:sz w:val="24"/>
          <w:szCs w:val="24"/>
          <w:lang w:eastAsia="ru-RU"/>
        </w:rPr>
        <w:t>.1</w:t>
      </w:r>
      <w:r w:rsidR="00014CB8">
        <w:rPr>
          <w:rFonts w:ascii="PT Astra Serif" w:eastAsia="Arial" w:hAnsi="PT Astra Serif"/>
          <w:sz w:val="24"/>
          <w:szCs w:val="24"/>
          <w:lang w:eastAsia="ru-RU"/>
        </w:rPr>
        <w:t>2</w:t>
      </w:r>
      <w:r w:rsidR="00946C0F">
        <w:rPr>
          <w:rFonts w:ascii="PT Astra Serif" w:eastAsia="Arial" w:hAnsi="PT Astra Serif"/>
          <w:sz w:val="24"/>
          <w:szCs w:val="24"/>
          <w:lang w:eastAsia="ru-RU"/>
        </w:rPr>
        <w:t>.2024</w:t>
      </w:r>
      <w:r w:rsidRPr="00F1545F">
        <w:rPr>
          <w:rFonts w:ascii="PT Astra Serif" w:eastAsia="Arial" w:hAnsi="PT Astra Serif"/>
          <w:sz w:val="24"/>
          <w:szCs w:val="24"/>
          <w:lang w:eastAsia="ru-RU"/>
        </w:rPr>
        <w:t xml:space="preserve">.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w:t>
      </w:r>
      <w:r w:rsidR="008B519A">
        <w:rPr>
          <w:rFonts w:ascii="PT Astra Serif" w:eastAsia="Arial" w:hAnsi="PT Astra Serif"/>
          <w:sz w:val="24"/>
          <w:szCs w:val="24"/>
          <w:lang w:eastAsia="ru-RU"/>
        </w:rPr>
        <w:t xml:space="preserve"> 6.3.,</w:t>
      </w:r>
      <w:r w:rsidRPr="00F1545F">
        <w:rPr>
          <w:rFonts w:ascii="PT Astra Serif" w:eastAsia="Arial" w:hAnsi="PT Astra Serif"/>
          <w:sz w:val="24"/>
          <w:szCs w:val="24"/>
          <w:lang w:eastAsia="ru-RU"/>
        </w:rPr>
        <w:t>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lastRenderedPageBreak/>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w:t>
      </w:r>
      <w:r w:rsidRPr="00F1545F">
        <w:rPr>
          <w:rFonts w:ascii="PT Astra Serif" w:hAnsi="PT Astra Serif"/>
          <w:sz w:val="24"/>
          <w:szCs w:val="24"/>
        </w:rPr>
        <w:lastRenderedPageBreak/>
        <w:t>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lastRenderedPageBreak/>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F1545F" w:rsidRDefault="008425BB"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Pr="00F1545F" w:rsidRDefault="008425BB" w:rsidP="008425BB">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 xml:space="preserve">частью 7.2 статьи </w:t>
        </w:r>
        <w:r w:rsidRPr="00F1545F">
          <w:rPr>
            <w:rStyle w:val="aa"/>
            <w:rFonts w:ascii="PT Astra Serif" w:hAnsi="PT Astra Serif"/>
            <w:sz w:val="24"/>
            <w:szCs w:val="24"/>
            <w:shd w:val="clear" w:color="auto" w:fill="FFFFFF"/>
          </w:rPr>
          <w:lastRenderedPageBreak/>
          <w:t>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w:t>
      </w:r>
      <w:r w:rsidRPr="004A6986">
        <w:rPr>
          <w:rFonts w:ascii="PT Astra Serif" w:hAnsi="PT Astra Serif"/>
          <w:sz w:val="24"/>
          <w:szCs w:val="24"/>
          <w:lang w:eastAsia="ar-SA"/>
        </w:rPr>
        <w:lastRenderedPageBreak/>
        <w:t xml:space="preserve">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 </w:t>
      </w:r>
      <w:r w:rsidR="00014CB8">
        <w:rPr>
          <w:rFonts w:ascii="PT Astra Serif" w:hAnsi="PT Astra Serif"/>
          <w:sz w:val="24"/>
          <w:szCs w:val="24"/>
          <w:lang w:eastAsia="ar-SA"/>
        </w:rPr>
        <w:t>описание объекта закупки (</w:t>
      </w:r>
      <w:r w:rsidRPr="004A6986">
        <w:rPr>
          <w:rFonts w:ascii="PT Astra Serif" w:hAnsi="PT Astra Serif"/>
          <w:sz w:val="24"/>
          <w:szCs w:val="24"/>
          <w:lang w:eastAsia="ar-SA"/>
        </w:rPr>
        <w:t>техническое задание</w:t>
      </w:r>
      <w:r w:rsidR="00014CB8">
        <w:rPr>
          <w:rFonts w:ascii="PT Astra Serif" w:hAnsi="PT Astra Serif"/>
          <w:sz w:val="24"/>
          <w:szCs w:val="24"/>
          <w:lang w:eastAsia="ar-SA"/>
        </w:rPr>
        <w:t>)</w:t>
      </w:r>
      <w:r w:rsidRPr="004A6986">
        <w:rPr>
          <w:rFonts w:ascii="PT Astra Serif" w:hAnsi="PT Astra Serif"/>
          <w:sz w:val="24"/>
          <w:szCs w:val="24"/>
          <w:lang w:eastAsia="ar-SA"/>
        </w:rPr>
        <w:t xml:space="preserve">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p>
    <w:p w:rsidR="003C0978" w:rsidRDefault="003C0978" w:rsidP="003C0978">
      <w:pPr>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C17A7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7A6D9A">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014CB8" w:rsidRDefault="00014CB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sectPr w:rsidR="00014CB8" w:rsidSect="00014CB8">
          <w:pgSz w:w="11906" w:h="16838"/>
          <w:pgMar w:top="624" w:right="340" w:bottom="624" w:left="1247" w:header="709" w:footer="709" w:gutter="0"/>
          <w:cols w:space="708"/>
          <w:docGrid w:linePitch="360"/>
        </w:sectPr>
      </w:pP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Cs/>
          <w:kern w:val="2"/>
          <w:lang w:eastAsia="ar-SA"/>
        </w:rPr>
      </w:pPr>
      <w:r>
        <w:rPr>
          <w:rFonts w:ascii="PT Astra Serif" w:eastAsia="Arial" w:hAnsi="PT Astra Serif" w:cs="Arial"/>
          <w:bCs/>
          <w:kern w:val="2"/>
          <w:lang w:eastAsia="ar-SA"/>
        </w:rPr>
        <w:lastRenderedPageBreak/>
        <w:t xml:space="preserve">Приложение </w:t>
      </w: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
          <w:bCs/>
          <w:kern w:val="2"/>
          <w:lang w:eastAsia="ar-SA"/>
        </w:rPr>
      </w:pPr>
      <w:r w:rsidRPr="00F2612D">
        <w:rPr>
          <w:rFonts w:ascii="PT Astra Serif" w:eastAsia="Arial" w:hAnsi="PT Astra Serif" w:cs="Arial"/>
          <w:color w:val="000000"/>
          <w:kern w:val="2"/>
          <w:lang w:eastAsia="ar-SA"/>
        </w:rPr>
        <w:t xml:space="preserve">к </w:t>
      </w:r>
      <w:r>
        <w:rPr>
          <w:rFonts w:ascii="PT Astra Serif" w:eastAsia="Arial" w:hAnsi="PT Astra Serif" w:cs="Arial"/>
          <w:color w:val="000000"/>
          <w:kern w:val="2"/>
          <w:lang w:eastAsia="ar-SA"/>
        </w:rPr>
        <w:t xml:space="preserve">муниципальному контракту </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A6D9A" w:rsidRDefault="007A6D9A" w:rsidP="00F2612D">
      <w:pPr>
        <w:tabs>
          <w:tab w:val="left" w:pos="360"/>
        </w:tabs>
        <w:suppressAutoHyphens/>
        <w:autoSpaceDE w:val="0"/>
        <w:spacing w:after="0" w:line="240" w:lineRule="auto"/>
        <w:jc w:val="right"/>
        <w:rPr>
          <w:rFonts w:ascii="PT Astra Serif" w:eastAsia="Arial" w:hAnsi="PT Astra Serif" w:cs="Arial"/>
          <w:bCs/>
          <w:kern w:val="2"/>
          <w:lang w:eastAsia="ar-SA"/>
        </w:rPr>
      </w:pPr>
    </w:p>
    <w:p w:rsidR="00DE0C15" w:rsidRPr="00DE0C15" w:rsidRDefault="00DE0C15" w:rsidP="00DE0C15">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DE0C15">
        <w:rPr>
          <w:rFonts w:ascii="PT Astra Serif" w:eastAsia="Times New Roman" w:hAnsi="PT Astra Serif" w:cs="Times New Roman"/>
          <w:b/>
          <w:bCs/>
          <w:color w:val="000000"/>
          <w:kern w:val="1"/>
          <w:sz w:val="24"/>
          <w:szCs w:val="24"/>
          <w:lang w:eastAsia="ar-SA"/>
        </w:rPr>
        <w:t>Описание объекта закупки (Техническое задание)</w:t>
      </w:r>
    </w:p>
    <w:p w:rsidR="00DE0C15" w:rsidRPr="00DE0C15" w:rsidRDefault="00DE0C15" w:rsidP="00DE0C15">
      <w:pPr>
        <w:tabs>
          <w:tab w:val="left" w:pos="709"/>
        </w:tabs>
        <w:suppressAutoHyphens/>
        <w:spacing w:after="60" w:line="240" w:lineRule="auto"/>
        <w:jc w:val="center"/>
        <w:rPr>
          <w:rFonts w:ascii="PT Astra Serif" w:eastAsia="Times New Roman" w:hAnsi="PT Astra Serif" w:cs="Times New Roman"/>
          <w:b/>
          <w:kern w:val="1"/>
          <w:sz w:val="24"/>
          <w:szCs w:val="24"/>
          <w:lang w:eastAsia="ar-SA"/>
        </w:rPr>
      </w:pPr>
      <w:r w:rsidRPr="00DE0C15">
        <w:rPr>
          <w:rFonts w:ascii="PT Astra Serif" w:eastAsia="Times New Roman" w:hAnsi="PT Astra Serif" w:cs="Times New Roman"/>
          <w:b/>
          <w:kern w:val="1"/>
          <w:sz w:val="24"/>
          <w:szCs w:val="24"/>
          <w:lang w:eastAsia="ar-SA"/>
        </w:rPr>
        <w:t>на выполнение работ по замене оконного блока</w:t>
      </w:r>
    </w:p>
    <w:p w:rsidR="00DE0C15" w:rsidRPr="00DE0C15" w:rsidRDefault="00DE0C15" w:rsidP="00DE0C15">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DE0C15">
        <w:rPr>
          <w:rFonts w:ascii="PT Astra Serif" w:eastAsia="Times New Roman" w:hAnsi="PT Astra Serif" w:cs="Times New Roman"/>
          <w:b/>
          <w:bCs/>
          <w:kern w:val="2"/>
          <w:sz w:val="24"/>
          <w:szCs w:val="24"/>
          <w:u w:val="single"/>
          <w:lang w:eastAsia="ar-SA"/>
        </w:rPr>
        <w:t>Место выполнения работ</w:t>
      </w:r>
      <w:r w:rsidRPr="00DE0C15">
        <w:rPr>
          <w:rFonts w:ascii="PT Astra Serif" w:eastAsia="Times New Roman" w:hAnsi="PT Astra Serif" w:cs="Times New Roman"/>
          <w:bCs/>
          <w:kern w:val="2"/>
          <w:sz w:val="24"/>
          <w:szCs w:val="24"/>
          <w:lang w:eastAsia="ar-SA"/>
        </w:rPr>
        <w:t>:</w:t>
      </w:r>
      <w:r w:rsidRPr="00DE0C15">
        <w:rPr>
          <w:rFonts w:ascii="PT Astra Serif" w:eastAsia="Times New Roman" w:hAnsi="PT Astra Serif" w:cs="Times New Roman"/>
          <w:kern w:val="2"/>
          <w:sz w:val="24"/>
          <w:szCs w:val="24"/>
          <w:lang w:eastAsia="ar-SA"/>
        </w:rPr>
        <w:t xml:space="preserve"> </w:t>
      </w:r>
      <w:r w:rsidRPr="00DE0C15">
        <w:rPr>
          <w:rFonts w:ascii="PT Astra Serif" w:eastAsia="Times New Roman" w:hAnsi="PT Astra Serif" w:cs="Times New Roman"/>
          <w:kern w:val="1"/>
          <w:sz w:val="24"/>
          <w:szCs w:val="24"/>
          <w:lang w:eastAsia="ar-SA"/>
        </w:rPr>
        <w:t xml:space="preserve">Ханты - Мансийский автономный округ - Югра, г. Югорск, ул. 40 лет Победы, д. 11, кабинет 319 </w:t>
      </w:r>
    </w:p>
    <w:p w:rsidR="00DE0C15" w:rsidRPr="00DE0C15" w:rsidRDefault="00DE0C15" w:rsidP="00DE0C15">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DE0C15">
        <w:rPr>
          <w:rFonts w:ascii="PT Astra Serif" w:eastAsia="Times New Roman" w:hAnsi="PT Astra Serif" w:cs="Times New Roman"/>
          <w:b/>
          <w:kern w:val="2"/>
          <w:sz w:val="24"/>
          <w:szCs w:val="24"/>
          <w:u w:val="single"/>
          <w:lang w:eastAsia="ar-SA"/>
        </w:rPr>
        <w:t>Срок выполнения работ:</w:t>
      </w:r>
    </w:p>
    <w:p w:rsidR="00DE0C15" w:rsidRPr="00DE0C15" w:rsidRDefault="00DE0C15" w:rsidP="00DE0C15">
      <w:pPr>
        <w:suppressAutoHyphens/>
        <w:spacing w:after="0" w:line="240" w:lineRule="auto"/>
        <w:jc w:val="both"/>
        <w:rPr>
          <w:rFonts w:ascii="PT Astra Serif" w:eastAsia="Times New Roman" w:hAnsi="PT Astra Serif" w:cs="Times New Roman"/>
          <w:kern w:val="1"/>
          <w:sz w:val="24"/>
          <w:szCs w:val="24"/>
          <w:lang w:eastAsia="ar-SA"/>
        </w:rPr>
      </w:pPr>
      <w:bookmarkStart w:id="5" w:name="_Ref166442569"/>
      <w:r w:rsidRPr="00DE0C15">
        <w:rPr>
          <w:rFonts w:ascii="PT Astra Serif" w:eastAsia="Times New Roman" w:hAnsi="PT Astra Serif" w:cs="Times New Roman"/>
          <w:kern w:val="1"/>
          <w:sz w:val="24"/>
          <w:szCs w:val="24"/>
          <w:lang w:eastAsia="ar-SA"/>
        </w:rPr>
        <w:t xml:space="preserve">-  начало: </w:t>
      </w:r>
      <w:proofErr w:type="gramStart"/>
      <w:r w:rsidRPr="00DE0C15">
        <w:rPr>
          <w:rFonts w:ascii="PT Astra Serif" w:eastAsia="Times New Roman" w:hAnsi="PT Astra Serif" w:cs="Times New Roman"/>
          <w:kern w:val="1"/>
          <w:sz w:val="24"/>
          <w:szCs w:val="24"/>
          <w:lang w:eastAsia="ar-SA"/>
        </w:rPr>
        <w:t>с даты заключения</w:t>
      </w:r>
      <w:proofErr w:type="gramEnd"/>
      <w:r w:rsidRPr="00DE0C15">
        <w:rPr>
          <w:rFonts w:ascii="PT Astra Serif" w:eastAsia="Times New Roman" w:hAnsi="PT Astra Serif" w:cs="Times New Roman"/>
          <w:kern w:val="1"/>
          <w:sz w:val="24"/>
          <w:szCs w:val="24"/>
          <w:lang w:eastAsia="ar-SA"/>
        </w:rPr>
        <w:t xml:space="preserve"> муниципального контракта;</w:t>
      </w:r>
    </w:p>
    <w:p w:rsidR="00DE0C15" w:rsidRPr="00DE0C15" w:rsidRDefault="00DE0C15" w:rsidP="00DE0C15">
      <w:pPr>
        <w:suppressAutoHyphens/>
        <w:spacing w:after="0" w:line="240" w:lineRule="auto"/>
        <w:jc w:val="both"/>
        <w:rPr>
          <w:rFonts w:ascii="PT Astra Serif" w:eastAsia="Times New Roman" w:hAnsi="PT Astra Serif" w:cs="Times New Roman"/>
          <w:kern w:val="1"/>
          <w:sz w:val="24"/>
          <w:szCs w:val="24"/>
          <w:lang w:eastAsia="ar-SA"/>
        </w:rPr>
      </w:pPr>
      <w:r w:rsidRPr="00DE0C15">
        <w:rPr>
          <w:rFonts w:ascii="PT Astra Serif" w:eastAsia="Times New Roman" w:hAnsi="PT Astra Serif" w:cs="Times New Roman"/>
          <w:kern w:val="1"/>
          <w:sz w:val="24"/>
          <w:szCs w:val="24"/>
          <w:lang w:eastAsia="ar-SA"/>
        </w:rPr>
        <w:t>- окончание: 25.11.2024.</w:t>
      </w:r>
    </w:p>
    <w:p w:rsidR="00DE0C15" w:rsidRPr="00DE0C15" w:rsidRDefault="00DE0C15" w:rsidP="00DE0C15">
      <w:pPr>
        <w:suppressAutoHyphens/>
        <w:spacing w:after="0" w:line="240" w:lineRule="auto"/>
        <w:jc w:val="both"/>
        <w:rPr>
          <w:rFonts w:ascii="PT Astra Serif" w:eastAsia="Times New Roman" w:hAnsi="PT Astra Serif" w:cs="Times New Roman"/>
          <w:kern w:val="1"/>
          <w:sz w:val="24"/>
          <w:szCs w:val="24"/>
          <w:lang w:eastAsia="ar-SA"/>
        </w:rPr>
      </w:pPr>
      <w:r w:rsidRPr="00DE0C15">
        <w:rPr>
          <w:rFonts w:ascii="PT Astra Serif" w:eastAsia="Times New Roman" w:hAnsi="PT Astra Serif" w:cs="Times New Roman"/>
          <w:kern w:val="1"/>
          <w:sz w:val="24"/>
          <w:szCs w:val="24"/>
          <w:lang w:eastAsia="ar-SA"/>
        </w:rPr>
        <w:t xml:space="preserve">Срок исполнения контракта </w:t>
      </w:r>
      <w:proofErr w:type="gramStart"/>
      <w:r w:rsidRPr="00DE0C15">
        <w:rPr>
          <w:rFonts w:ascii="PT Astra Serif" w:eastAsia="Times New Roman" w:hAnsi="PT Astra Serif" w:cs="Times New Roman"/>
          <w:kern w:val="1"/>
          <w:sz w:val="24"/>
          <w:szCs w:val="24"/>
          <w:lang w:eastAsia="ar-SA"/>
        </w:rPr>
        <w:t>с даты заключения</w:t>
      </w:r>
      <w:proofErr w:type="gramEnd"/>
      <w:r w:rsidRPr="00DE0C15">
        <w:rPr>
          <w:rFonts w:ascii="PT Astra Serif" w:eastAsia="Times New Roman" w:hAnsi="PT Astra Serif" w:cs="Times New Roman"/>
          <w:kern w:val="1"/>
          <w:sz w:val="24"/>
          <w:szCs w:val="24"/>
          <w:lang w:eastAsia="ar-SA"/>
        </w:rPr>
        <w:t xml:space="preserve"> муниципального контракта по 2</w:t>
      </w:r>
      <w:r w:rsidR="00DF07A1">
        <w:rPr>
          <w:rFonts w:ascii="PT Astra Serif" w:eastAsia="Times New Roman" w:hAnsi="PT Astra Serif" w:cs="Times New Roman"/>
          <w:kern w:val="1"/>
          <w:sz w:val="24"/>
          <w:szCs w:val="24"/>
          <w:lang w:eastAsia="ar-SA"/>
        </w:rPr>
        <w:t>7</w:t>
      </w:r>
      <w:bookmarkStart w:id="6" w:name="_GoBack"/>
      <w:bookmarkEnd w:id="6"/>
      <w:r w:rsidRPr="00DE0C15">
        <w:rPr>
          <w:rFonts w:ascii="PT Astra Serif" w:eastAsia="Times New Roman" w:hAnsi="PT Astra Serif" w:cs="Times New Roman"/>
          <w:kern w:val="1"/>
          <w:sz w:val="24"/>
          <w:szCs w:val="24"/>
          <w:lang w:eastAsia="ar-SA"/>
        </w:rPr>
        <w:t>.12.2024</w:t>
      </w:r>
    </w:p>
    <w:p w:rsidR="00DE0C15" w:rsidRPr="00DE0C15" w:rsidRDefault="00DE0C15" w:rsidP="00DE0C15">
      <w:pPr>
        <w:suppressAutoHyphens/>
        <w:spacing w:after="0" w:line="240" w:lineRule="auto"/>
        <w:ind w:firstLine="709"/>
        <w:jc w:val="both"/>
        <w:rPr>
          <w:rFonts w:ascii="PT Astra Serif" w:eastAsia="Times New Roman" w:hAnsi="PT Astra Serif" w:cs="Times New Roman"/>
          <w:kern w:val="1"/>
          <w:sz w:val="24"/>
          <w:szCs w:val="24"/>
          <w:lang w:eastAsia="ar-SA"/>
        </w:rPr>
      </w:pPr>
      <w:r w:rsidRPr="00DE0C15">
        <w:rPr>
          <w:rFonts w:ascii="PT Astra Serif" w:eastAsia="Times New Roman" w:hAnsi="PT Astra Serif" w:cs="Times New Roman"/>
          <w:bCs/>
          <w:kern w:val="1"/>
          <w:sz w:val="24"/>
          <w:szCs w:val="24"/>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DE0C15">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DE0C15">
        <w:rPr>
          <w:rFonts w:ascii="PT Astra Serif" w:eastAsia="Times New Roman" w:hAnsi="PT Astra Serif" w:cs="Times New Roman"/>
          <w:bCs/>
          <w:kern w:val="1"/>
          <w:sz w:val="24"/>
          <w:szCs w:val="24"/>
          <w:lang w:eastAsia="ar-SA"/>
        </w:rPr>
        <w:t xml:space="preserve"> либо без НДС </w:t>
      </w:r>
      <w:r w:rsidRPr="00DE0C15">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5"/>
    <w:p w:rsidR="00DE0C15" w:rsidRPr="00DE0C15" w:rsidRDefault="00DE0C15" w:rsidP="00DE0C15">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DE0C15">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DE0C15" w:rsidRPr="00DE0C15" w:rsidRDefault="00DE0C15" w:rsidP="00DE0C15">
      <w:pPr>
        <w:suppressAutoHyphens/>
        <w:spacing w:after="0" w:line="240" w:lineRule="auto"/>
        <w:ind w:firstLine="709"/>
        <w:jc w:val="both"/>
        <w:rPr>
          <w:rFonts w:ascii="PT Astra Serif" w:eastAsia="Calibri" w:hAnsi="PT Astra Serif" w:cs="Times New Roman"/>
          <w:sz w:val="24"/>
          <w:szCs w:val="24"/>
          <w:lang w:eastAsia="ru-RU"/>
        </w:rPr>
      </w:pPr>
      <w:r w:rsidRPr="00DE0C15">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DE0C15" w:rsidRPr="00DE0C15" w:rsidRDefault="00DE0C15" w:rsidP="00DE0C15">
      <w:pPr>
        <w:suppressAutoHyphens/>
        <w:spacing w:after="0" w:line="240" w:lineRule="auto"/>
        <w:ind w:firstLine="709"/>
        <w:jc w:val="both"/>
        <w:rPr>
          <w:rFonts w:ascii="PT Astra Serif" w:eastAsia="Times New Roman" w:hAnsi="PT Astra Serif" w:cs="Times New Roman"/>
          <w:kern w:val="1"/>
          <w:sz w:val="24"/>
          <w:szCs w:val="24"/>
          <w:lang w:eastAsia="ar-SA"/>
        </w:rPr>
      </w:pPr>
      <w:r w:rsidRPr="00DE0C15">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приложенными локальными сметными расчетами.</w:t>
      </w:r>
    </w:p>
    <w:p w:rsidR="00DE0C15" w:rsidRPr="00DE0C15" w:rsidRDefault="00DE0C15" w:rsidP="00DE0C15">
      <w:pPr>
        <w:suppressAutoHyphens/>
        <w:spacing w:after="0" w:line="240" w:lineRule="auto"/>
        <w:ind w:firstLine="709"/>
        <w:jc w:val="both"/>
        <w:rPr>
          <w:rFonts w:ascii="PT Astra Serif" w:eastAsia="Calibri" w:hAnsi="PT Astra Serif" w:cs="Times New Roman"/>
          <w:sz w:val="24"/>
          <w:szCs w:val="24"/>
          <w:lang w:eastAsia="ru-RU"/>
        </w:rPr>
      </w:pPr>
      <w:r w:rsidRPr="00DE0C15">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DE0C15" w:rsidRPr="00DE0C15" w:rsidRDefault="00DE0C15" w:rsidP="00DE0C15">
      <w:pPr>
        <w:spacing w:after="0" w:line="240" w:lineRule="auto"/>
        <w:ind w:firstLine="708"/>
        <w:contextualSpacing/>
        <w:jc w:val="both"/>
        <w:rPr>
          <w:rFonts w:ascii="PT Astra Serif" w:eastAsia="Calibri" w:hAnsi="PT Astra Serif" w:cs="Times New Roman"/>
          <w:sz w:val="24"/>
          <w:szCs w:val="24"/>
          <w:lang w:eastAsia="ru-RU"/>
        </w:rPr>
      </w:pPr>
      <w:r w:rsidRPr="00DE0C15">
        <w:rPr>
          <w:rFonts w:ascii="PT Astra Serif" w:eastAsia="Calibri" w:hAnsi="PT Astra Serif" w:cs="Times New Roman"/>
          <w:sz w:val="24"/>
          <w:szCs w:val="24"/>
          <w:lang w:eastAsia="ru-RU"/>
        </w:rPr>
        <w:t>Гарантийный срок на выполненные работы– 36 (тридцать шесть) календарных месяцев со дня подписания заказчиком документа о приемке (за исключением отдельного этапа исполнения  контракта).</w:t>
      </w:r>
    </w:p>
    <w:p w:rsidR="00DE0C15" w:rsidRPr="00DE0C15" w:rsidRDefault="00DE0C15" w:rsidP="00DE0C15">
      <w:pPr>
        <w:spacing w:after="0" w:line="240" w:lineRule="auto"/>
        <w:ind w:firstLine="708"/>
        <w:contextualSpacing/>
        <w:jc w:val="both"/>
        <w:rPr>
          <w:rFonts w:ascii="PT Astra Serif" w:eastAsia="Calibri" w:hAnsi="PT Astra Serif" w:cs="Times New Roman"/>
          <w:sz w:val="24"/>
          <w:szCs w:val="24"/>
          <w:lang w:eastAsia="ar-SA"/>
        </w:rPr>
      </w:pPr>
      <w:r w:rsidRPr="00DE0C15">
        <w:rPr>
          <w:rFonts w:ascii="PT Astra Serif" w:eastAsia="Calibri" w:hAnsi="PT Astra Serif" w:cs="Times New Roman"/>
          <w:sz w:val="24"/>
          <w:szCs w:val="24"/>
          <w:lang w:eastAsia="ru-RU"/>
        </w:rPr>
        <w:t>Гарантийный срок на конструкции (дверные блоки) – 60 (шестьдесят) календарных месяцев со дня подписания заказчиком  о приемке (за исключением отдельного этапа исполнения  контракта).</w:t>
      </w:r>
    </w:p>
    <w:p w:rsidR="00DE0C15" w:rsidRPr="00DE0C15" w:rsidRDefault="00DE0C15" w:rsidP="00DE0C15">
      <w:pPr>
        <w:suppressAutoHyphens/>
        <w:spacing w:after="0" w:line="240" w:lineRule="auto"/>
        <w:ind w:firstLine="708"/>
        <w:jc w:val="both"/>
        <w:rPr>
          <w:rFonts w:ascii="PT Astra Serif" w:eastAsia="Times New Roman" w:hAnsi="PT Astra Serif" w:cs="Times New Roman"/>
          <w:kern w:val="1"/>
          <w:sz w:val="24"/>
          <w:szCs w:val="24"/>
          <w:lang w:eastAsia="ar-SA"/>
        </w:rPr>
      </w:pPr>
      <w:r w:rsidRPr="00DE0C15">
        <w:rPr>
          <w:rFonts w:ascii="PT Astra Serif" w:eastAsia="Times New Roman" w:hAnsi="PT Astra Serif" w:cs="Times New Roman"/>
          <w:kern w:val="1"/>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DE0C15" w:rsidRPr="00DE0C15" w:rsidRDefault="00DE0C15" w:rsidP="00DE0C15">
      <w:pPr>
        <w:suppressAutoHyphens/>
        <w:spacing w:after="0" w:line="240" w:lineRule="auto"/>
        <w:ind w:firstLine="709"/>
        <w:jc w:val="both"/>
        <w:rPr>
          <w:rFonts w:ascii="PT Astra Serif" w:eastAsia="Calibri" w:hAnsi="PT Astra Serif" w:cs="Times New Roman"/>
          <w:sz w:val="24"/>
          <w:szCs w:val="24"/>
          <w:lang w:eastAsia="ru-RU"/>
        </w:rPr>
      </w:pPr>
      <w:r w:rsidRPr="00DE0C15">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E0C15" w:rsidRPr="00DE0C15" w:rsidRDefault="00DE0C15" w:rsidP="00DE0C15">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DE0C15">
        <w:rPr>
          <w:rFonts w:ascii="PT Astra Serif" w:eastAsia="Calibri" w:hAnsi="PT Astra Serif" w:cs="Times New Roman"/>
          <w:b/>
          <w:bCs/>
          <w:sz w:val="24"/>
          <w:szCs w:val="24"/>
          <w:u w:val="single"/>
          <w:lang w:eastAsia="ru-RU"/>
        </w:rPr>
        <w:t>Качественные характеристики объекта закупки:</w:t>
      </w:r>
    </w:p>
    <w:p w:rsidR="00DE0C15" w:rsidRPr="00DE0C15" w:rsidRDefault="00DE0C15" w:rsidP="00DE0C15">
      <w:pPr>
        <w:tabs>
          <w:tab w:val="left" w:pos="0"/>
        </w:tabs>
        <w:spacing w:after="0" w:line="240" w:lineRule="auto"/>
        <w:ind w:firstLine="709"/>
        <w:jc w:val="both"/>
        <w:rPr>
          <w:rFonts w:ascii="PT Astra Serif" w:eastAsia="Calibri" w:hAnsi="PT Astra Serif" w:cs="Times New Roman"/>
          <w:sz w:val="24"/>
          <w:szCs w:val="24"/>
        </w:rPr>
      </w:pPr>
      <w:r w:rsidRPr="00DE0C15">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DE0C15">
        <w:rPr>
          <w:rFonts w:ascii="PT Astra Serif" w:eastAsia="Calibri" w:hAnsi="PT Astra Serif" w:cs="Times New Roman"/>
          <w:sz w:val="24"/>
          <w:szCs w:val="24"/>
        </w:rPr>
        <w:t xml:space="preserve"> санитарных норм и правил (СанПиН)</w:t>
      </w:r>
      <w:r w:rsidRPr="00DE0C15">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E0C15">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E0C15">
        <w:rPr>
          <w:rFonts w:ascii="PT Astra Serif" w:eastAsia="Calibri" w:hAnsi="PT Astra Serif" w:cs="Times New Roman"/>
          <w:sz w:val="24"/>
          <w:szCs w:val="24"/>
        </w:rPr>
        <w:t>ТР</w:t>
      </w:r>
      <w:proofErr w:type="gramEnd"/>
      <w:r w:rsidRPr="00DE0C15">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DE0C15" w:rsidRPr="00DE0C15" w:rsidRDefault="00DE0C15" w:rsidP="00DE0C15">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DE0C15">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DE0C15" w:rsidRPr="00DE0C15" w:rsidRDefault="00DE0C15" w:rsidP="00DE0C15">
      <w:pPr>
        <w:tabs>
          <w:tab w:val="left" w:pos="709"/>
        </w:tabs>
        <w:spacing w:after="0" w:line="240" w:lineRule="auto"/>
        <w:ind w:firstLine="426"/>
        <w:jc w:val="both"/>
        <w:rPr>
          <w:rFonts w:ascii="PT Astra Serif" w:eastAsia="Calibri" w:hAnsi="PT Astra Serif" w:cs="Times New Roman"/>
          <w:sz w:val="24"/>
          <w:szCs w:val="24"/>
          <w:lang w:eastAsia="ru-RU"/>
        </w:rPr>
      </w:pPr>
      <w:r w:rsidRPr="00DE0C15">
        <w:rPr>
          <w:rFonts w:ascii="PT Astra Serif" w:eastAsia="Calibri" w:hAnsi="PT Astra Serif" w:cs="Times New Roman"/>
          <w:sz w:val="24"/>
          <w:szCs w:val="24"/>
          <w:lang w:eastAsia="ru-RU"/>
        </w:rPr>
        <w:t xml:space="preserve">При выполнении работ необходимо соблюдать требования </w:t>
      </w:r>
      <w:proofErr w:type="spellStart"/>
      <w:r w:rsidRPr="00DE0C15">
        <w:rPr>
          <w:rFonts w:ascii="PT Astra Serif" w:eastAsia="Calibri" w:hAnsi="PT Astra Serif" w:cs="Times New Roman"/>
          <w:sz w:val="24"/>
          <w:szCs w:val="24"/>
          <w:lang w:eastAsia="ru-RU"/>
        </w:rPr>
        <w:t>энергоэффективности</w:t>
      </w:r>
      <w:proofErr w:type="spellEnd"/>
      <w:r w:rsidRPr="00DE0C15">
        <w:rPr>
          <w:rFonts w:ascii="PT Astra Serif" w:eastAsia="Calibri" w:hAnsi="PT Astra Serif" w:cs="Times New Roman"/>
          <w:sz w:val="24"/>
          <w:szCs w:val="24"/>
          <w:lang w:eastAsia="ru-RU"/>
        </w:rPr>
        <w:t>, установленные следующими нормативными актами:</w:t>
      </w:r>
    </w:p>
    <w:p w:rsidR="00DE0C15" w:rsidRPr="00DE0C15" w:rsidRDefault="00DE0C15" w:rsidP="00DE0C15">
      <w:pPr>
        <w:numPr>
          <w:ilvl w:val="0"/>
          <w:numId w:val="46"/>
        </w:numPr>
        <w:tabs>
          <w:tab w:val="left" w:pos="567"/>
        </w:tabs>
        <w:suppressAutoHyphens/>
        <w:spacing w:after="0" w:line="240" w:lineRule="auto"/>
        <w:ind w:left="0" w:firstLine="426"/>
        <w:jc w:val="both"/>
        <w:rPr>
          <w:rFonts w:ascii="PT Astra Serif" w:eastAsia="Calibri" w:hAnsi="PT Astra Serif" w:cs="Times New Roman"/>
          <w:color w:val="000000"/>
          <w:sz w:val="24"/>
          <w:szCs w:val="24"/>
          <w:shd w:val="clear" w:color="auto" w:fill="FFFFFF"/>
          <w:lang w:eastAsia="ru-RU"/>
        </w:rPr>
      </w:pPr>
      <w:r w:rsidRPr="00DE0C15">
        <w:rPr>
          <w:rFonts w:ascii="PT Astra Serif" w:eastAsia="Calibri" w:hAnsi="PT Astra Serif" w:cs="Times New Roman"/>
          <w:color w:val="000000"/>
          <w:sz w:val="24"/>
          <w:szCs w:val="24"/>
          <w:shd w:val="clear" w:color="auto" w:fill="FFFFFF"/>
          <w:lang w:eastAsia="ru-RU"/>
        </w:rPr>
        <w:lastRenderedPageBreak/>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DE0C15" w:rsidRPr="00DE0C15" w:rsidRDefault="00DE0C15" w:rsidP="00DE0C15">
      <w:pPr>
        <w:numPr>
          <w:ilvl w:val="0"/>
          <w:numId w:val="46"/>
        </w:numPr>
        <w:tabs>
          <w:tab w:val="left" w:pos="567"/>
        </w:tabs>
        <w:suppressAutoHyphens/>
        <w:spacing w:after="0" w:line="240" w:lineRule="auto"/>
        <w:ind w:left="0" w:firstLine="426"/>
        <w:jc w:val="both"/>
        <w:rPr>
          <w:rFonts w:ascii="PT Astra Serif" w:eastAsia="Calibri" w:hAnsi="PT Astra Serif" w:cs="Times New Roman"/>
          <w:color w:val="000000"/>
          <w:sz w:val="24"/>
          <w:szCs w:val="24"/>
          <w:shd w:val="clear" w:color="auto" w:fill="FFFFFF"/>
          <w:lang w:eastAsia="ru-RU"/>
        </w:rPr>
      </w:pPr>
      <w:r w:rsidRPr="00DE0C15">
        <w:rPr>
          <w:rFonts w:ascii="PT Astra Serif" w:eastAsia="Calibri" w:hAnsi="PT Astra Serif" w:cs="Times New Roman"/>
          <w:color w:val="000000"/>
          <w:sz w:val="24"/>
          <w:szCs w:val="24"/>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DE0C15">
        <w:rPr>
          <w:rFonts w:ascii="PT Astra Serif" w:eastAsia="Calibri" w:hAnsi="PT Astra Serif" w:cs="Times New Roman"/>
          <w:color w:val="000000"/>
          <w:sz w:val="24"/>
          <w:szCs w:val="24"/>
          <w:shd w:val="clear" w:color="auto" w:fill="FFFFFF"/>
          <w:lang w:eastAsia="ru-RU"/>
        </w:rPr>
        <w:t>ресурсоснабжения</w:t>
      </w:r>
      <w:proofErr w:type="spellEnd"/>
      <w:r w:rsidRPr="00DE0C15">
        <w:rPr>
          <w:rFonts w:ascii="PT Astra Serif" w:eastAsia="Calibri" w:hAnsi="PT Astra Serif" w:cs="Times New Roman"/>
          <w:color w:val="000000"/>
          <w:sz w:val="24"/>
          <w:szCs w:val="24"/>
          <w:shd w:val="clear" w:color="auto" w:fill="FFFFFF"/>
          <w:lang w:eastAsia="ru-RU"/>
        </w:rPr>
        <w:t>, влияющих на энергетическую эффективность зданий, строений, сооружений»;</w:t>
      </w:r>
    </w:p>
    <w:p w:rsidR="00DE0C15" w:rsidRPr="00DE0C15" w:rsidRDefault="00DE0C15" w:rsidP="00DE0C15">
      <w:pPr>
        <w:numPr>
          <w:ilvl w:val="0"/>
          <w:numId w:val="46"/>
        </w:numPr>
        <w:tabs>
          <w:tab w:val="left" w:pos="567"/>
        </w:tabs>
        <w:suppressAutoHyphens/>
        <w:spacing w:after="0" w:line="240" w:lineRule="auto"/>
        <w:ind w:left="0" w:firstLine="426"/>
        <w:jc w:val="both"/>
        <w:rPr>
          <w:rFonts w:ascii="PT Astra Serif" w:eastAsia="Calibri" w:hAnsi="PT Astra Serif" w:cs="Times New Roman"/>
          <w:color w:val="000000"/>
          <w:sz w:val="24"/>
          <w:szCs w:val="24"/>
          <w:shd w:val="clear" w:color="auto" w:fill="FFFFFF"/>
          <w:lang w:eastAsia="ru-RU"/>
        </w:rPr>
      </w:pPr>
      <w:proofErr w:type="gramStart"/>
      <w:r w:rsidRPr="00DE0C15">
        <w:rPr>
          <w:rFonts w:ascii="PT Astra Serif" w:eastAsia="Calibri" w:hAnsi="PT Astra Serif" w:cs="Times New Roman"/>
          <w:color w:val="000000"/>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Pr="00DE0C15">
        <w:rPr>
          <w:rFonts w:ascii="PT Astra Serif" w:eastAsia="Calibri" w:hAnsi="PT Astra Serif" w:cs="Times New Roman"/>
          <w:color w:val="000000"/>
          <w:sz w:val="24"/>
          <w:szCs w:val="24"/>
          <w:shd w:val="clear" w:color="auto" w:fill="FFFFFF"/>
          <w:lang w:eastAsia="ru-RU"/>
        </w:rPr>
        <w:t xml:space="preserve"> </w:t>
      </w:r>
      <w:proofErr w:type="gramStart"/>
      <w:r w:rsidRPr="00DE0C15">
        <w:rPr>
          <w:rFonts w:ascii="PT Astra Serif" w:eastAsia="Calibri" w:hAnsi="PT Astra Serif" w:cs="Times New Roman"/>
          <w:color w:val="000000"/>
          <w:sz w:val="24"/>
          <w:szCs w:val="24"/>
          <w:shd w:val="clear" w:color="auto" w:fill="FFFFFF"/>
          <w:lang w:eastAsia="ru-RU"/>
        </w:rPr>
        <w:t>Федерации от 31 декабря 2009 г. № 1221»);</w:t>
      </w:r>
      <w:proofErr w:type="gramEnd"/>
    </w:p>
    <w:p w:rsidR="00DE0C15" w:rsidRPr="00DE0C15" w:rsidRDefault="00DE0C15" w:rsidP="00DE0C15">
      <w:pPr>
        <w:numPr>
          <w:ilvl w:val="0"/>
          <w:numId w:val="46"/>
        </w:numPr>
        <w:tabs>
          <w:tab w:val="left" w:pos="567"/>
        </w:tabs>
        <w:suppressAutoHyphens/>
        <w:spacing w:after="0" w:line="240" w:lineRule="auto"/>
        <w:ind w:left="0" w:firstLine="426"/>
        <w:jc w:val="both"/>
        <w:rPr>
          <w:rFonts w:ascii="PT Astra Serif" w:eastAsia="Calibri" w:hAnsi="PT Astra Serif" w:cs="Times New Roman"/>
          <w:color w:val="000000"/>
          <w:sz w:val="24"/>
          <w:szCs w:val="24"/>
          <w:shd w:val="clear" w:color="auto" w:fill="FFFFFF"/>
          <w:lang w:eastAsia="ru-RU"/>
        </w:rPr>
      </w:pPr>
      <w:proofErr w:type="gramStart"/>
      <w:r w:rsidRPr="00DE0C15">
        <w:rPr>
          <w:rFonts w:ascii="PT Astra Serif" w:eastAsia="Calibri" w:hAnsi="PT Astra Serif" w:cs="Times New Roman"/>
          <w:color w:val="000000"/>
          <w:sz w:val="24"/>
          <w:szCs w:val="24"/>
          <w:shd w:val="clear" w:color="auto" w:fill="FFFFFF"/>
          <w:lang w:eastAsia="ru-RU"/>
        </w:rPr>
        <w:t xml:space="preserve">Приказом </w:t>
      </w:r>
      <w:proofErr w:type="spellStart"/>
      <w:r w:rsidRPr="00DE0C15">
        <w:rPr>
          <w:rFonts w:ascii="PT Astra Serif" w:eastAsia="Calibri" w:hAnsi="PT Astra Serif" w:cs="Times New Roman"/>
          <w:color w:val="000000"/>
          <w:sz w:val="24"/>
          <w:szCs w:val="24"/>
          <w:shd w:val="clear" w:color="auto" w:fill="FFFFFF"/>
          <w:lang w:eastAsia="ru-RU"/>
        </w:rPr>
        <w:t>Минпромторга</w:t>
      </w:r>
      <w:proofErr w:type="spellEnd"/>
      <w:r w:rsidRPr="00DE0C15">
        <w:rPr>
          <w:rFonts w:ascii="PT Astra Serif" w:eastAsia="Calibri" w:hAnsi="PT Astra Serif" w:cs="Times New Roman"/>
          <w:color w:val="000000"/>
          <w:sz w:val="24"/>
          <w:szCs w:val="24"/>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w:t>
      </w:r>
      <w:proofErr w:type="gramEnd"/>
      <w:r w:rsidRPr="00DE0C15">
        <w:rPr>
          <w:rFonts w:ascii="PT Astra Serif" w:eastAsia="Calibri" w:hAnsi="PT Astra Serif" w:cs="Times New Roman"/>
          <w:color w:val="000000"/>
          <w:sz w:val="24"/>
          <w:szCs w:val="24"/>
          <w:shd w:val="clear" w:color="auto" w:fill="FFFFFF"/>
          <w:lang w:eastAsia="ru-RU"/>
        </w:rPr>
        <w:t xml:space="preserve">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DE0C15" w:rsidRPr="00DE0C15" w:rsidRDefault="00DE0C15" w:rsidP="00DE0C15">
      <w:pPr>
        <w:suppressAutoHyphens/>
        <w:spacing w:after="0" w:line="240" w:lineRule="auto"/>
        <w:contextualSpacing/>
        <w:jc w:val="both"/>
        <w:rPr>
          <w:rFonts w:ascii="PT Astra Serif" w:eastAsia="Times New Roman" w:hAnsi="PT Astra Serif" w:cs="Times New Roman"/>
          <w:bCs/>
          <w:kern w:val="2"/>
          <w:sz w:val="24"/>
          <w:szCs w:val="24"/>
          <w:lang w:eastAsia="ar-SA"/>
        </w:rPr>
      </w:pPr>
      <w:r w:rsidRPr="00DE0C15">
        <w:rPr>
          <w:rFonts w:ascii="PT Astra Serif" w:eastAsia="Times New Roman" w:hAnsi="PT Astra Serif" w:cs="Times New Roman"/>
          <w:kern w:val="2"/>
          <w:sz w:val="24"/>
          <w:szCs w:val="24"/>
          <w:lang w:eastAsia="ar-SA"/>
        </w:rPr>
        <w:t>Подрядчик обязан провести все необходимые согласования для выполнения работ по настоящему контракту. Согласовать порядок производства работ в образовательном учреждении с Муниципальным заказчиком.</w:t>
      </w:r>
    </w:p>
    <w:p w:rsidR="00DE0C15" w:rsidRPr="00DE0C15" w:rsidRDefault="00DE0C15" w:rsidP="00DE0C15">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DE0C15">
        <w:rPr>
          <w:rFonts w:ascii="PT Astra Serif" w:eastAsia="Times New Roman" w:hAnsi="PT Astra Serif" w:cs="Times New Roman"/>
          <w:kern w:val="1"/>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DE0C15" w:rsidRPr="00DE0C15" w:rsidRDefault="00DE0C15" w:rsidP="00DE0C15">
      <w:pPr>
        <w:widowControl w:val="0"/>
        <w:tabs>
          <w:tab w:val="left" w:pos="851"/>
        </w:tabs>
        <w:suppressAutoHyphens/>
        <w:spacing w:after="0" w:line="240" w:lineRule="auto"/>
        <w:ind w:firstLine="567"/>
        <w:jc w:val="both"/>
        <w:rPr>
          <w:rFonts w:ascii="PT Astra Serif" w:eastAsia="Times New Roman" w:hAnsi="PT Astra Serif" w:cs="Times New Roman"/>
          <w:b/>
          <w:kern w:val="1"/>
          <w:sz w:val="24"/>
          <w:szCs w:val="24"/>
          <w:lang w:eastAsia="ar-SA"/>
        </w:rPr>
      </w:pPr>
      <w:r w:rsidRPr="00DE0C15">
        <w:rPr>
          <w:rFonts w:ascii="PT Astra Serif" w:eastAsia="Times New Roman" w:hAnsi="PT Astra Serif" w:cs="Times New Roman"/>
          <w:kern w:val="1"/>
          <w:sz w:val="24"/>
          <w:szCs w:val="24"/>
          <w:lang w:eastAsia="ar-SA"/>
        </w:rPr>
        <w:t>Товарные знаки, встречающиеся в документации, размещенной в единой информационной системе в составе извещения о проведен</w:t>
      </w:r>
      <w:proofErr w:type="gramStart"/>
      <w:r w:rsidRPr="00DE0C15">
        <w:rPr>
          <w:rFonts w:ascii="PT Astra Serif" w:eastAsia="Times New Roman" w:hAnsi="PT Astra Serif" w:cs="Times New Roman"/>
          <w:kern w:val="1"/>
          <w:sz w:val="24"/>
          <w:szCs w:val="24"/>
          <w:lang w:eastAsia="ar-SA"/>
        </w:rPr>
        <w:t>ии ау</w:t>
      </w:r>
      <w:proofErr w:type="gramEnd"/>
      <w:r w:rsidRPr="00DE0C15">
        <w:rPr>
          <w:rFonts w:ascii="PT Astra Serif" w:eastAsia="Times New Roman" w:hAnsi="PT Astra Serif" w:cs="Times New Roman"/>
          <w:kern w:val="1"/>
          <w:sz w:val="24"/>
          <w:szCs w:val="24"/>
          <w:lang w:eastAsia="ar-SA"/>
        </w:rPr>
        <w:t xml:space="preserve">кциона в электронной форме и в приложениях к извещению о проведении электронного аукциона, следует считать сопровождающимися словами </w:t>
      </w:r>
      <w:r w:rsidRPr="00DE0C15">
        <w:rPr>
          <w:rFonts w:ascii="PT Astra Serif" w:eastAsia="Times New Roman" w:hAnsi="PT Astra Serif" w:cs="Times New Roman"/>
          <w:b/>
          <w:kern w:val="1"/>
          <w:sz w:val="24"/>
          <w:szCs w:val="24"/>
          <w:lang w:eastAsia="ar-SA"/>
        </w:rPr>
        <w:t>«или эквивалент».</w:t>
      </w:r>
    </w:p>
    <w:p w:rsidR="00DE0C15" w:rsidRPr="00DE0C15" w:rsidRDefault="00DE0C15" w:rsidP="00DE0C15">
      <w:pPr>
        <w:suppressAutoHyphens/>
        <w:spacing w:after="0" w:line="240" w:lineRule="auto"/>
        <w:jc w:val="both"/>
        <w:rPr>
          <w:rFonts w:ascii="PT Astra Serif" w:eastAsia="Times New Roman" w:hAnsi="PT Astra Serif" w:cs="Times New Roman"/>
          <w:kern w:val="2"/>
          <w:sz w:val="24"/>
          <w:szCs w:val="24"/>
          <w:lang w:eastAsia="ar-SA"/>
        </w:rPr>
      </w:pPr>
      <w:r w:rsidRPr="00DE0C15">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DE0C15">
        <w:rPr>
          <w:rFonts w:ascii="PT Astra Serif" w:eastAsia="Times New Roman" w:hAnsi="PT Astra Serif" w:cs="Times New Roman"/>
          <w:kern w:val="1"/>
          <w:sz w:val="24"/>
          <w:szCs w:val="24"/>
          <w:lang w:eastAsia="ar-SA"/>
        </w:rPr>
        <w:t>:</w:t>
      </w:r>
    </w:p>
    <w:p w:rsidR="00DE0C15" w:rsidRPr="00DE0C15" w:rsidRDefault="00DE0C15" w:rsidP="00DE0C15">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DE0C15">
        <w:rPr>
          <w:rFonts w:ascii="PT Astra Serif" w:eastAsia="Times New Roman" w:hAnsi="PT Astra Serif" w:cs="Times New Roman"/>
          <w:kern w:val="1"/>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DE0C15">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DE0C15" w:rsidRPr="00DE0C15" w:rsidRDefault="00DE0C15" w:rsidP="00DE0C15">
      <w:pPr>
        <w:suppressAutoHyphens/>
        <w:spacing w:after="0" w:line="240" w:lineRule="auto"/>
        <w:ind w:firstLine="709"/>
        <w:jc w:val="both"/>
        <w:rPr>
          <w:rFonts w:ascii="PT Astra Serif" w:eastAsia="Times New Roman" w:hAnsi="PT Astra Serif" w:cs="Times New Roman"/>
          <w:kern w:val="1"/>
          <w:sz w:val="24"/>
          <w:szCs w:val="24"/>
          <w:lang w:eastAsia="ar-SA"/>
        </w:rPr>
      </w:pPr>
      <w:r w:rsidRPr="00DE0C15">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DE0C15" w:rsidRPr="00DE0C15" w:rsidRDefault="00DE0C15" w:rsidP="00DE0C15">
      <w:pPr>
        <w:suppressAutoHyphens/>
        <w:spacing w:after="0" w:line="240" w:lineRule="auto"/>
        <w:ind w:firstLine="709"/>
        <w:jc w:val="both"/>
        <w:rPr>
          <w:rFonts w:ascii="PT Astra Serif" w:eastAsia="Times New Roman" w:hAnsi="PT Astra Serif" w:cs="Times New Roman"/>
          <w:kern w:val="1"/>
          <w:sz w:val="24"/>
          <w:szCs w:val="24"/>
          <w:lang w:eastAsia="ar-SA"/>
        </w:rPr>
      </w:pPr>
    </w:p>
    <w:tbl>
      <w:tblPr>
        <w:tblW w:w="4686" w:type="pct"/>
        <w:jc w:val="center"/>
        <w:tblInd w:w="-1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799"/>
        <w:gridCol w:w="5331"/>
      </w:tblGrid>
      <w:tr w:rsidR="00DE0C15" w:rsidRPr="00DE0C15" w:rsidTr="00DE0C15">
        <w:trPr>
          <w:jc w:val="center"/>
        </w:trPr>
        <w:tc>
          <w:tcPr>
            <w:tcW w:w="376" w:type="pct"/>
            <w:tcBorders>
              <w:top w:val="single" w:sz="4" w:space="0" w:color="auto"/>
              <w:left w:val="single" w:sz="4" w:space="0" w:color="auto"/>
              <w:bottom w:val="single" w:sz="4" w:space="0" w:color="auto"/>
              <w:right w:val="single" w:sz="4" w:space="0" w:color="auto"/>
            </w:tcBorders>
            <w:vAlign w:val="center"/>
            <w:hideMark/>
          </w:tcPr>
          <w:p w:rsidR="00DE0C15" w:rsidRPr="00DE0C15" w:rsidRDefault="00DE0C15" w:rsidP="00DE0C15">
            <w:pPr>
              <w:suppressAutoHyphens/>
              <w:spacing w:after="0" w:line="240" w:lineRule="auto"/>
              <w:jc w:val="center"/>
              <w:rPr>
                <w:rFonts w:ascii="PT Astra Serif" w:eastAsia="Times New Roman" w:hAnsi="PT Astra Serif" w:cs="Times New Roman"/>
                <w:b/>
                <w:kern w:val="2"/>
                <w:lang w:eastAsia="ar-SA"/>
              </w:rPr>
            </w:pPr>
            <w:r w:rsidRPr="00DE0C15">
              <w:rPr>
                <w:rFonts w:ascii="PT Astra Serif" w:eastAsia="Times New Roman" w:hAnsi="PT Astra Serif" w:cs="Times New Roman"/>
                <w:b/>
                <w:kern w:val="1"/>
                <w:lang w:eastAsia="ar-SA"/>
              </w:rPr>
              <w:t>№ п\</w:t>
            </w:r>
            <w:proofErr w:type="gramStart"/>
            <w:r w:rsidRPr="00DE0C15">
              <w:rPr>
                <w:rFonts w:ascii="PT Astra Serif" w:eastAsia="Times New Roman" w:hAnsi="PT Astra Serif" w:cs="Times New Roman"/>
                <w:b/>
                <w:kern w:val="1"/>
                <w:lang w:eastAsia="ar-SA"/>
              </w:rPr>
              <w:t>п</w:t>
            </w:r>
            <w:proofErr w:type="gramEnd"/>
          </w:p>
        </w:tc>
        <w:tc>
          <w:tcPr>
            <w:tcW w:w="1924" w:type="pct"/>
            <w:tcBorders>
              <w:top w:val="single" w:sz="4" w:space="0" w:color="auto"/>
              <w:left w:val="single" w:sz="4" w:space="0" w:color="auto"/>
              <w:bottom w:val="single" w:sz="4" w:space="0" w:color="auto"/>
              <w:right w:val="single" w:sz="4" w:space="0" w:color="auto"/>
            </w:tcBorders>
            <w:vAlign w:val="center"/>
            <w:hideMark/>
          </w:tcPr>
          <w:p w:rsidR="00DE0C15" w:rsidRPr="00DE0C15" w:rsidRDefault="00DE0C15" w:rsidP="00DE0C15">
            <w:pPr>
              <w:suppressAutoHyphens/>
              <w:spacing w:after="0" w:line="240" w:lineRule="auto"/>
              <w:jc w:val="center"/>
              <w:rPr>
                <w:rFonts w:ascii="PT Astra Serif" w:eastAsia="Times New Roman" w:hAnsi="PT Astra Serif" w:cs="Times New Roman"/>
                <w:b/>
                <w:kern w:val="1"/>
                <w:lang w:eastAsia="ar-SA"/>
              </w:rPr>
            </w:pPr>
            <w:r w:rsidRPr="00DE0C15">
              <w:rPr>
                <w:rFonts w:ascii="PT Astra Serif" w:eastAsia="Times New Roman" w:hAnsi="PT Astra Serif" w:cs="Times New Roman"/>
                <w:b/>
                <w:kern w:val="1"/>
                <w:lang w:eastAsia="ar-SA"/>
              </w:rPr>
              <w:t>Наименование товара</w:t>
            </w:r>
          </w:p>
        </w:tc>
        <w:tc>
          <w:tcPr>
            <w:tcW w:w="2700" w:type="pct"/>
            <w:tcBorders>
              <w:top w:val="single" w:sz="4" w:space="0" w:color="auto"/>
              <w:left w:val="single" w:sz="4" w:space="0" w:color="auto"/>
              <w:bottom w:val="single" w:sz="4" w:space="0" w:color="auto"/>
              <w:right w:val="single" w:sz="4" w:space="0" w:color="auto"/>
            </w:tcBorders>
            <w:vAlign w:val="center"/>
            <w:hideMark/>
          </w:tcPr>
          <w:p w:rsidR="00DE0C15" w:rsidRPr="00DE0C15" w:rsidRDefault="00DE0C15" w:rsidP="00DE0C15">
            <w:pPr>
              <w:suppressAutoHyphens/>
              <w:spacing w:after="0" w:line="240" w:lineRule="auto"/>
              <w:jc w:val="center"/>
              <w:rPr>
                <w:rFonts w:ascii="PT Astra Serif" w:eastAsia="Times New Roman" w:hAnsi="PT Astra Serif" w:cs="Times New Roman"/>
                <w:b/>
                <w:kern w:val="1"/>
                <w:lang w:eastAsia="ar-SA"/>
              </w:rPr>
            </w:pPr>
            <w:r w:rsidRPr="00DE0C15">
              <w:rPr>
                <w:rFonts w:ascii="PT Astra Serif" w:eastAsia="Times New Roman" w:hAnsi="PT Astra Serif" w:cs="Times New Roman"/>
                <w:b/>
                <w:kern w:val="1"/>
                <w:lang w:eastAsia="ar-SA"/>
              </w:rPr>
              <w:t>Значение показателя</w:t>
            </w:r>
          </w:p>
        </w:tc>
      </w:tr>
      <w:tr w:rsidR="00DE0C15" w:rsidRPr="00DE0C15" w:rsidTr="00DE0C15">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DE0C15" w:rsidRPr="00DE0C15" w:rsidRDefault="00DE0C15" w:rsidP="00DE0C15">
            <w:pPr>
              <w:suppressAutoHyphens/>
              <w:spacing w:after="60" w:line="240" w:lineRule="auto"/>
              <w:ind w:left="-272" w:firstLine="272"/>
              <w:jc w:val="center"/>
              <w:rPr>
                <w:rFonts w:ascii="PT Astra Serif" w:eastAsia="Times New Roman" w:hAnsi="PT Astra Serif" w:cs="Times New Roman"/>
                <w:kern w:val="1"/>
                <w:shd w:val="clear" w:color="auto" w:fill="FFFFFF"/>
                <w:lang w:eastAsia="ar-SA"/>
              </w:rPr>
            </w:pPr>
            <w:r w:rsidRPr="00DE0C15">
              <w:rPr>
                <w:rFonts w:ascii="PT Astra Serif" w:eastAsia="Times New Roman" w:hAnsi="PT Astra Serif" w:cs="Times New Roman"/>
                <w:kern w:val="1"/>
                <w:shd w:val="clear" w:color="auto" w:fill="FFFFFF"/>
                <w:lang w:eastAsia="ar-SA"/>
              </w:rPr>
              <w:lastRenderedPageBreak/>
              <w:t>1</w:t>
            </w:r>
          </w:p>
        </w:tc>
        <w:tc>
          <w:tcPr>
            <w:tcW w:w="1924" w:type="pct"/>
            <w:tcBorders>
              <w:top w:val="single" w:sz="4" w:space="0" w:color="auto"/>
              <w:left w:val="single" w:sz="4" w:space="0" w:color="auto"/>
              <w:bottom w:val="single" w:sz="4" w:space="0" w:color="auto"/>
              <w:right w:val="single" w:sz="4" w:space="0" w:color="auto"/>
            </w:tcBorders>
            <w:vAlign w:val="center"/>
          </w:tcPr>
          <w:p w:rsidR="00DE0C15" w:rsidRPr="00DE0C15" w:rsidRDefault="00DE0C15" w:rsidP="00DE0C15">
            <w:pPr>
              <w:suppressAutoHyphens/>
              <w:spacing w:after="0" w:line="240" w:lineRule="auto"/>
              <w:jc w:val="center"/>
              <w:rPr>
                <w:rFonts w:ascii="PT Astra Serif" w:eastAsia="Calibri" w:hAnsi="PT Astra Serif" w:cs="Times New Roman"/>
                <w:lang w:eastAsia="ar-SA"/>
              </w:rPr>
            </w:pPr>
            <w:r>
              <w:rPr>
                <w:rFonts w:ascii="Times New Roman" w:eastAsia="Times New Roman" w:hAnsi="Times New Roman" w:cs="Times New Roman"/>
                <w:noProof/>
                <w:kern w:val="1"/>
                <w:lang w:eastAsia="ru-RU"/>
              </w:rPr>
              <w:drawing>
                <wp:inline distT="0" distB="0" distL="0" distR="0">
                  <wp:extent cx="1819275" cy="1943100"/>
                  <wp:effectExtent l="0" t="0" r="9525" b="0"/>
                  <wp:docPr id="1" name="Рисунок 1" descr="фото окна с К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окна с КП"/>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19275" cy="1943100"/>
                          </a:xfrm>
                          <a:prstGeom prst="rect">
                            <a:avLst/>
                          </a:prstGeom>
                          <a:noFill/>
                          <a:ln>
                            <a:noFill/>
                          </a:ln>
                        </pic:spPr>
                      </pic:pic>
                    </a:graphicData>
                  </a:graphic>
                </wp:inline>
              </w:drawing>
            </w:r>
          </w:p>
        </w:tc>
        <w:tc>
          <w:tcPr>
            <w:tcW w:w="2700" w:type="pct"/>
            <w:tcBorders>
              <w:top w:val="single" w:sz="4" w:space="0" w:color="auto"/>
              <w:left w:val="single" w:sz="4" w:space="0" w:color="auto"/>
              <w:bottom w:val="single" w:sz="4" w:space="0" w:color="auto"/>
              <w:right w:val="single" w:sz="4" w:space="0" w:color="auto"/>
            </w:tcBorders>
          </w:tcPr>
          <w:p w:rsidR="00DE0C15" w:rsidRPr="00DE0C15" w:rsidRDefault="00DE0C15" w:rsidP="00DE0C15">
            <w:pPr>
              <w:keepNext/>
              <w:numPr>
                <w:ilvl w:val="0"/>
                <w:numId w:val="47"/>
              </w:numPr>
              <w:tabs>
                <w:tab w:val="left" w:pos="12"/>
              </w:tabs>
              <w:suppressAutoHyphens/>
              <w:spacing w:after="0" w:line="240" w:lineRule="auto"/>
              <w:ind w:left="11" w:firstLine="0"/>
              <w:jc w:val="both"/>
              <w:outlineLvl w:val="0"/>
              <w:rPr>
                <w:rFonts w:ascii="PT Astra Serif" w:eastAsia="Times New Roman" w:hAnsi="PT Astra Serif" w:cs="Times New Roman"/>
                <w:bCs/>
                <w:kern w:val="32"/>
                <w:lang w:eastAsia="ar-SA"/>
              </w:rPr>
            </w:pPr>
            <w:r w:rsidRPr="00DE0C15">
              <w:rPr>
                <w:rFonts w:ascii="PT Astra Serif" w:eastAsia="Times New Roman" w:hAnsi="PT Astra Serif" w:cs="Times New Roman"/>
                <w:bCs/>
                <w:kern w:val="32"/>
                <w:lang w:eastAsia="ar-SA"/>
              </w:rPr>
              <w:t>Окно с подрамником из поливинилхлоридных  профилей. Т</w:t>
            </w:r>
            <w:r w:rsidRPr="00DE0C15">
              <w:rPr>
                <w:rFonts w:ascii="PT Astra Serif" w:eastAsia="Times New Roman" w:hAnsi="PT Astra Serif" w:cs="Times New Roman"/>
                <w:kern w:val="1"/>
                <w:lang w:eastAsia="ar-SA"/>
              </w:rPr>
              <w:t>олщина заполнения до 40 мм, звукоизоляция  29-32 дБ, глубина профилей 60 мм.</w:t>
            </w:r>
          </w:p>
          <w:p w:rsidR="00DE0C15" w:rsidRPr="00DE0C15" w:rsidRDefault="00DE0C15" w:rsidP="00DE0C15">
            <w:pPr>
              <w:keepNext/>
              <w:numPr>
                <w:ilvl w:val="0"/>
                <w:numId w:val="47"/>
              </w:numPr>
              <w:tabs>
                <w:tab w:val="left" w:pos="12"/>
              </w:tabs>
              <w:suppressAutoHyphens/>
              <w:spacing w:after="0" w:line="240" w:lineRule="auto"/>
              <w:ind w:left="11" w:firstLine="0"/>
              <w:jc w:val="both"/>
              <w:outlineLvl w:val="0"/>
              <w:rPr>
                <w:rFonts w:ascii="PT Astra Serif" w:eastAsia="Times New Roman" w:hAnsi="PT Astra Serif" w:cs="Times New Roman"/>
                <w:b/>
                <w:bCs/>
                <w:kern w:val="32"/>
                <w:lang w:eastAsia="ar-SA"/>
              </w:rPr>
            </w:pPr>
            <w:r w:rsidRPr="00DE0C15">
              <w:rPr>
                <w:rFonts w:ascii="PT Astra Serif" w:eastAsia="Times New Roman" w:hAnsi="PT Astra Serif" w:cs="Times New Roman"/>
                <w:bCs/>
                <w:kern w:val="32"/>
                <w:lang w:eastAsia="ar-SA"/>
              </w:rPr>
              <w:t>Размеры: ширина х высота 1250х1770 мм.</w:t>
            </w:r>
          </w:p>
          <w:p w:rsidR="00DE0C15" w:rsidRPr="00DE0C15" w:rsidRDefault="00DE0C15" w:rsidP="00DE0C15">
            <w:pPr>
              <w:keepNext/>
              <w:numPr>
                <w:ilvl w:val="0"/>
                <w:numId w:val="47"/>
              </w:numPr>
              <w:tabs>
                <w:tab w:val="left" w:pos="12"/>
              </w:tabs>
              <w:suppressAutoHyphens/>
              <w:spacing w:after="0" w:line="240" w:lineRule="auto"/>
              <w:ind w:left="11" w:firstLine="0"/>
              <w:jc w:val="both"/>
              <w:outlineLvl w:val="0"/>
              <w:rPr>
                <w:rFonts w:ascii="PT Astra Serif" w:eastAsia="Times New Roman" w:hAnsi="PT Astra Serif" w:cs="Times New Roman"/>
                <w:b/>
                <w:bCs/>
                <w:kern w:val="32"/>
                <w:lang w:eastAsia="ar-SA"/>
              </w:rPr>
            </w:pPr>
            <w:r w:rsidRPr="00DE0C15">
              <w:rPr>
                <w:rFonts w:ascii="PT Astra Serif" w:eastAsia="Times New Roman" w:hAnsi="PT Astra Serif" w:cs="Times New Roman"/>
                <w:bCs/>
                <w:kern w:val="32"/>
                <w:lang w:eastAsia="ar-SA"/>
              </w:rPr>
              <w:t xml:space="preserve">Заполнение: стеклопакет 40 мм, (неизменяемые значения).  Цвет белый. Фурнитура: с улучшенным прижимом </w:t>
            </w:r>
            <w:proofErr w:type="spellStart"/>
            <w:proofErr w:type="gramStart"/>
            <w:r w:rsidRPr="00DE0C15">
              <w:rPr>
                <w:rFonts w:ascii="PT Astra Serif" w:eastAsia="Times New Roman" w:hAnsi="PT Astra Serif" w:cs="Times New Roman"/>
                <w:bCs/>
                <w:kern w:val="32"/>
                <w:lang w:eastAsia="ar-SA"/>
              </w:rPr>
              <w:t>прижимом</w:t>
            </w:r>
            <w:proofErr w:type="spellEnd"/>
            <w:proofErr w:type="gramEnd"/>
            <w:r w:rsidRPr="00DE0C15">
              <w:rPr>
                <w:rFonts w:ascii="PT Astra Serif" w:eastAsia="Times New Roman" w:hAnsi="PT Astra Serif" w:cs="Times New Roman"/>
                <w:bCs/>
                <w:kern w:val="32"/>
                <w:lang w:eastAsia="ar-SA"/>
              </w:rPr>
              <w:t>, петля 3-х секционная по 2 шт. Направление открывания: рабочая створка правая. Количество 1 штука</w:t>
            </w:r>
          </w:p>
          <w:p w:rsidR="00DE0C15" w:rsidRPr="00DE0C15" w:rsidRDefault="00DE0C15" w:rsidP="00DE0C15">
            <w:pPr>
              <w:keepNext/>
              <w:numPr>
                <w:ilvl w:val="0"/>
                <w:numId w:val="47"/>
              </w:numPr>
              <w:tabs>
                <w:tab w:val="left" w:pos="12"/>
              </w:tabs>
              <w:suppressAutoHyphens/>
              <w:spacing w:after="0" w:line="240" w:lineRule="auto"/>
              <w:ind w:left="11" w:firstLine="0"/>
              <w:jc w:val="both"/>
              <w:outlineLvl w:val="0"/>
              <w:rPr>
                <w:rFonts w:ascii="PT Astra Serif" w:eastAsia="Times New Roman" w:hAnsi="PT Astra Serif" w:cs="Times New Roman"/>
                <w:b/>
                <w:bCs/>
                <w:kern w:val="32"/>
                <w:lang w:eastAsia="ar-SA"/>
              </w:rPr>
            </w:pPr>
            <w:r w:rsidRPr="00DE0C15">
              <w:rPr>
                <w:rFonts w:ascii="PT Astra Serif" w:eastAsia="Calibri" w:hAnsi="PT Astra Serif" w:cs="Times New Roman"/>
                <w:kern w:val="32"/>
                <w:lang w:eastAsia="ar-SA"/>
              </w:rPr>
              <w:t xml:space="preserve">В соответствии с </w:t>
            </w:r>
            <w:r w:rsidRPr="00DE0C15">
              <w:rPr>
                <w:rFonts w:ascii="PT Astra Serif" w:eastAsia="Times New Roman" w:hAnsi="PT Astra Serif" w:cs="Times New Roman"/>
                <w:kern w:val="32"/>
                <w:lang w:eastAsia="ar-SA"/>
              </w:rPr>
              <w:t>ГОСТ 23747-2015</w:t>
            </w:r>
          </w:p>
        </w:tc>
      </w:tr>
      <w:tr w:rsidR="00DE0C15" w:rsidRPr="00DE0C15" w:rsidTr="00DE0C15">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DE0C15" w:rsidRPr="00DE0C15" w:rsidRDefault="00DE0C15" w:rsidP="00DE0C15">
            <w:pPr>
              <w:suppressAutoHyphens/>
              <w:spacing w:after="60" w:line="240" w:lineRule="auto"/>
              <w:jc w:val="center"/>
              <w:rPr>
                <w:rFonts w:ascii="PT Astra Serif" w:eastAsia="Times New Roman" w:hAnsi="PT Astra Serif" w:cs="Times New Roman"/>
                <w:kern w:val="1"/>
                <w:shd w:val="clear" w:color="auto" w:fill="FFFFFF"/>
                <w:lang w:eastAsia="ar-SA"/>
              </w:rPr>
            </w:pPr>
            <w:r w:rsidRPr="00DE0C15">
              <w:rPr>
                <w:rFonts w:ascii="PT Astra Serif" w:eastAsia="Times New Roman" w:hAnsi="PT Astra Serif" w:cs="Times New Roman"/>
                <w:kern w:val="1"/>
                <w:shd w:val="clear" w:color="auto" w:fill="FFFFFF"/>
                <w:lang w:eastAsia="ar-SA"/>
              </w:rPr>
              <w:t>6</w:t>
            </w:r>
          </w:p>
        </w:tc>
        <w:tc>
          <w:tcPr>
            <w:tcW w:w="1924" w:type="pct"/>
            <w:tcBorders>
              <w:top w:val="single" w:sz="4" w:space="0" w:color="auto"/>
              <w:left w:val="single" w:sz="4" w:space="0" w:color="auto"/>
              <w:bottom w:val="single" w:sz="4" w:space="0" w:color="auto"/>
              <w:right w:val="single" w:sz="4" w:space="0" w:color="auto"/>
            </w:tcBorders>
            <w:vAlign w:val="center"/>
          </w:tcPr>
          <w:p w:rsidR="00DE0C15" w:rsidRPr="00DE0C15" w:rsidRDefault="00DE0C15" w:rsidP="00DE0C15">
            <w:pPr>
              <w:suppressAutoHyphens/>
              <w:spacing w:after="60" w:line="240" w:lineRule="auto"/>
              <w:jc w:val="center"/>
              <w:rPr>
                <w:rFonts w:ascii="PT Astra Serif" w:eastAsia="Times New Roman" w:hAnsi="PT Astra Serif" w:cs="Times New Roman"/>
                <w:kern w:val="2"/>
                <w:shd w:val="clear" w:color="auto" w:fill="FFFFFF"/>
                <w:lang w:eastAsia="ar-SA"/>
              </w:rPr>
            </w:pPr>
            <w:r w:rsidRPr="00DE0C15">
              <w:rPr>
                <w:rFonts w:ascii="PT Astra Serif" w:eastAsia="Times New Roman" w:hAnsi="PT Astra Serif" w:cs="Times New Roman"/>
                <w:kern w:val="2"/>
                <w:shd w:val="clear" w:color="auto" w:fill="FFFFFF"/>
                <w:lang w:eastAsia="ar-SA"/>
              </w:rPr>
              <w:t>Пена монтажная</w:t>
            </w:r>
          </w:p>
        </w:tc>
        <w:tc>
          <w:tcPr>
            <w:tcW w:w="2700" w:type="pct"/>
            <w:tcBorders>
              <w:top w:val="single" w:sz="4" w:space="0" w:color="auto"/>
              <w:left w:val="single" w:sz="4" w:space="0" w:color="auto"/>
              <w:bottom w:val="single" w:sz="4" w:space="0" w:color="auto"/>
              <w:right w:val="single" w:sz="4" w:space="0" w:color="auto"/>
            </w:tcBorders>
            <w:vAlign w:val="center"/>
          </w:tcPr>
          <w:p w:rsidR="00DE0C15" w:rsidRPr="00DE0C15" w:rsidRDefault="00DE0C15" w:rsidP="00DE0C15">
            <w:pPr>
              <w:suppressAutoHyphens/>
              <w:spacing w:after="0" w:line="240" w:lineRule="auto"/>
              <w:jc w:val="both"/>
              <w:rPr>
                <w:rFonts w:ascii="PT Astra Serif" w:eastAsia="Times New Roman" w:hAnsi="PT Astra Serif" w:cs="Times New Roman"/>
                <w:kern w:val="1"/>
                <w:lang w:eastAsia="ar-SA"/>
              </w:rPr>
            </w:pPr>
            <w:r w:rsidRPr="00DE0C15">
              <w:rPr>
                <w:rFonts w:ascii="PT Astra Serif" w:eastAsia="Times New Roman" w:hAnsi="PT Astra Serif" w:cs="Times New Roman"/>
                <w:kern w:val="1"/>
                <w:lang w:eastAsia="ar-SA"/>
              </w:rPr>
              <w:t>Монтажная пена предназначена для уплотнения швов и зазоров. Температура применения в диапазоне температур от -10 до +30 °С.</w:t>
            </w:r>
          </w:p>
          <w:p w:rsidR="00DE0C15" w:rsidRPr="00DE0C15" w:rsidRDefault="00DE0C15" w:rsidP="00DE0C15">
            <w:pPr>
              <w:suppressAutoHyphens/>
              <w:spacing w:after="0" w:line="240" w:lineRule="auto"/>
              <w:jc w:val="both"/>
              <w:rPr>
                <w:rFonts w:ascii="PT Astra Serif" w:eastAsia="Times New Roman" w:hAnsi="PT Astra Serif" w:cs="Times New Roman"/>
                <w:kern w:val="2"/>
                <w:shd w:val="clear" w:color="auto" w:fill="FFFFFF"/>
                <w:lang w:eastAsia="ar-SA"/>
              </w:rPr>
            </w:pPr>
            <w:r w:rsidRPr="00DE0C15">
              <w:rPr>
                <w:rFonts w:ascii="PT Astra Serif" w:eastAsia="Times New Roman" w:hAnsi="PT Astra Serif" w:cs="Times New Roman"/>
                <w:kern w:val="1"/>
                <w:lang w:eastAsia="ar-SA"/>
              </w:rPr>
              <w:t>Поверхность пены должна высыхать за 10-15 минут, полное затвердение должно происходить в течени</w:t>
            </w:r>
            <w:proofErr w:type="gramStart"/>
            <w:r w:rsidRPr="00DE0C15">
              <w:rPr>
                <w:rFonts w:ascii="PT Astra Serif" w:eastAsia="Times New Roman" w:hAnsi="PT Astra Serif" w:cs="Times New Roman"/>
                <w:kern w:val="1"/>
                <w:lang w:eastAsia="ar-SA"/>
              </w:rPr>
              <w:t>и</w:t>
            </w:r>
            <w:proofErr w:type="gramEnd"/>
            <w:r w:rsidRPr="00DE0C15">
              <w:rPr>
                <w:rFonts w:ascii="PT Astra Serif" w:eastAsia="Times New Roman" w:hAnsi="PT Astra Serif" w:cs="Times New Roman"/>
                <w:kern w:val="1"/>
                <w:lang w:eastAsia="ar-SA"/>
              </w:rPr>
              <w:t xml:space="preserve"> 24 часов. </w:t>
            </w:r>
          </w:p>
        </w:tc>
      </w:tr>
      <w:tr w:rsidR="00DE0C15" w:rsidRPr="00DE0C15" w:rsidTr="00DE0C15">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DE0C15" w:rsidRPr="00DE0C15" w:rsidRDefault="00DE0C15" w:rsidP="00DE0C15">
            <w:pPr>
              <w:suppressAutoHyphens/>
              <w:spacing w:after="60" w:line="240" w:lineRule="auto"/>
              <w:jc w:val="center"/>
              <w:rPr>
                <w:rFonts w:ascii="PT Astra Serif" w:eastAsia="Times New Roman" w:hAnsi="PT Astra Serif" w:cs="Times New Roman"/>
                <w:kern w:val="1"/>
                <w:shd w:val="clear" w:color="auto" w:fill="FFFFFF"/>
                <w:lang w:eastAsia="ar-SA"/>
              </w:rPr>
            </w:pPr>
            <w:r w:rsidRPr="00DE0C15">
              <w:rPr>
                <w:rFonts w:ascii="PT Astra Serif" w:eastAsia="Times New Roman" w:hAnsi="PT Astra Serif" w:cs="Times New Roman"/>
                <w:kern w:val="1"/>
                <w:shd w:val="clear" w:color="auto" w:fill="FFFFFF"/>
                <w:lang w:eastAsia="ar-SA"/>
              </w:rPr>
              <w:t>7</w:t>
            </w:r>
          </w:p>
        </w:tc>
        <w:tc>
          <w:tcPr>
            <w:tcW w:w="1924" w:type="pct"/>
            <w:tcBorders>
              <w:top w:val="single" w:sz="4" w:space="0" w:color="auto"/>
              <w:left w:val="single" w:sz="4" w:space="0" w:color="auto"/>
              <w:bottom w:val="single" w:sz="4" w:space="0" w:color="auto"/>
              <w:right w:val="single" w:sz="4" w:space="0" w:color="auto"/>
            </w:tcBorders>
            <w:vAlign w:val="center"/>
          </w:tcPr>
          <w:p w:rsidR="00DE0C15" w:rsidRPr="00DE0C15" w:rsidRDefault="00DE0C15" w:rsidP="00DE0C15">
            <w:pPr>
              <w:suppressLineNumbers/>
              <w:suppressAutoHyphens/>
              <w:spacing w:after="0" w:line="240" w:lineRule="auto"/>
              <w:jc w:val="center"/>
              <w:rPr>
                <w:rFonts w:ascii="PT Astra Serif" w:eastAsia="Times New Roman" w:hAnsi="PT Astra Serif" w:cs="Times New Roman"/>
                <w:kern w:val="2"/>
                <w:lang w:eastAsia="ar-SA"/>
              </w:rPr>
            </w:pPr>
            <w:r w:rsidRPr="00DE0C15">
              <w:rPr>
                <w:rFonts w:ascii="PT Astra Serif" w:eastAsia="Times New Roman" w:hAnsi="PT Astra Serif" w:cs="Times New Roman"/>
                <w:bCs/>
                <w:kern w:val="1"/>
                <w:lang w:eastAsia="ar-SA"/>
              </w:rPr>
              <w:t>Уголок</w:t>
            </w:r>
          </w:p>
        </w:tc>
        <w:tc>
          <w:tcPr>
            <w:tcW w:w="2700" w:type="pct"/>
            <w:tcBorders>
              <w:top w:val="single" w:sz="4" w:space="0" w:color="auto"/>
              <w:left w:val="single" w:sz="4" w:space="0" w:color="auto"/>
              <w:bottom w:val="single" w:sz="4" w:space="0" w:color="auto"/>
              <w:right w:val="single" w:sz="4" w:space="0" w:color="auto"/>
            </w:tcBorders>
          </w:tcPr>
          <w:p w:rsidR="00DE0C15" w:rsidRPr="00DE0C15" w:rsidRDefault="00DE0C15" w:rsidP="00DE0C15">
            <w:pPr>
              <w:suppressAutoHyphens/>
              <w:spacing w:after="0" w:line="240" w:lineRule="auto"/>
              <w:jc w:val="both"/>
              <w:rPr>
                <w:rFonts w:ascii="PT Astra Serif" w:eastAsia="Times New Roman" w:hAnsi="PT Astra Serif" w:cs="Times New Roman"/>
                <w:lang w:eastAsia="ar-SA"/>
              </w:rPr>
            </w:pPr>
            <w:r w:rsidRPr="00DE0C15">
              <w:rPr>
                <w:rFonts w:ascii="PT Astra Serif" w:eastAsia="Times New Roman" w:hAnsi="PT Astra Serif" w:cs="Times New Roman"/>
                <w:lang w:eastAsia="ar-SA"/>
              </w:rPr>
              <w:t>Уголок профильный поливинилхлоридный для внутренней отделки, размером не менее 20х55 мм. Изделие белого цвета и имеет равномерную окраску по всей площади лицевой поверхности.</w:t>
            </w:r>
          </w:p>
          <w:p w:rsidR="00DE0C15" w:rsidRPr="00DE0C15" w:rsidRDefault="00DE0C15" w:rsidP="00DE0C15">
            <w:pPr>
              <w:keepNext/>
              <w:suppressAutoHyphens/>
              <w:spacing w:after="0" w:line="240" w:lineRule="auto"/>
              <w:jc w:val="both"/>
              <w:outlineLvl w:val="0"/>
              <w:rPr>
                <w:rFonts w:ascii="PT Astra Serif" w:eastAsia="Times New Roman" w:hAnsi="PT Astra Serif" w:cs="Times New Roman"/>
                <w:b/>
                <w:bCs/>
                <w:kern w:val="32"/>
                <w:lang w:eastAsia="ar-SA"/>
              </w:rPr>
            </w:pPr>
            <w:r w:rsidRPr="00DE0C15">
              <w:rPr>
                <w:rFonts w:ascii="PT Astra Serif" w:eastAsia="Times New Roman" w:hAnsi="PT Astra Serif" w:cs="Times New Roman"/>
                <w:bCs/>
                <w:kern w:val="32"/>
                <w:lang w:eastAsia="ar-SA"/>
              </w:rPr>
              <w:t>В соответствии с ГОСТ 19111-2001</w:t>
            </w:r>
          </w:p>
        </w:tc>
      </w:tr>
      <w:tr w:rsidR="00DE0C15" w:rsidRPr="00DE0C15" w:rsidTr="00DE0C15">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DE0C15" w:rsidRPr="00DE0C15" w:rsidRDefault="00DE0C15" w:rsidP="00DE0C15">
            <w:pPr>
              <w:suppressAutoHyphens/>
              <w:spacing w:after="60" w:line="240" w:lineRule="auto"/>
              <w:jc w:val="center"/>
              <w:rPr>
                <w:rFonts w:ascii="PT Astra Serif" w:eastAsia="Times New Roman" w:hAnsi="PT Astra Serif" w:cs="Times New Roman"/>
                <w:kern w:val="1"/>
                <w:shd w:val="clear" w:color="auto" w:fill="FFFFFF"/>
                <w:lang w:eastAsia="ar-SA"/>
              </w:rPr>
            </w:pPr>
            <w:r w:rsidRPr="00DE0C15">
              <w:rPr>
                <w:rFonts w:ascii="PT Astra Serif" w:eastAsia="Times New Roman" w:hAnsi="PT Astra Serif" w:cs="Times New Roman"/>
                <w:kern w:val="1"/>
                <w:shd w:val="clear" w:color="auto" w:fill="FFFFFF"/>
                <w:lang w:eastAsia="ar-SA"/>
              </w:rPr>
              <w:t>8</w:t>
            </w:r>
          </w:p>
        </w:tc>
        <w:tc>
          <w:tcPr>
            <w:tcW w:w="1924" w:type="pct"/>
            <w:tcBorders>
              <w:top w:val="single" w:sz="4" w:space="0" w:color="auto"/>
              <w:left w:val="single" w:sz="4" w:space="0" w:color="auto"/>
              <w:bottom w:val="single" w:sz="4" w:space="0" w:color="auto"/>
              <w:right w:val="single" w:sz="4" w:space="0" w:color="auto"/>
            </w:tcBorders>
            <w:vAlign w:val="center"/>
          </w:tcPr>
          <w:p w:rsidR="00DE0C15" w:rsidRPr="00DE0C15" w:rsidRDefault="00DE0C15" w:rsidP="00DE0C15">
            <w:pPr>
              <w:suppressLineNumbers/>
              <w:suppressAutoHyphens/>
              <w:spacing w:after="0" w:line="240" w:lineRule="auto"/>
              <w:jc w:val="center"/>
              <w:rPr>
                <w:rFonts w:ascii="PT Astra Serif" w:eastAsia="Times New Roman" w:hAnsi="PT Astra Serif" w:cs="Times New Roman"/>
                <w:kern w:val="2"/>
                <w:lang w:eastAsia="ar-SA"/>
              </w:rPr>
            </w:pPr>
            <w:r w:rsidRPr="00DE0C15">
              <w:rPr>
                <w:rFonts w:ascii="PT Astra Serif" w:eastAsia="Times New Roman" w:hAnsi="PT Astra Serif" w:cs="Times New Roman"/>
                <w:bCs/>
                <w:kern w:val="1"/>
                <w:lang w:eastAsia="ar-SA"/>
              </w:rPr>
              <w:t>Сэндвич-панель</w:t>
            </w:r>
          </w:p>
        </w:tc>
        <w:tc>
          <w:tcPr>
            <w:tcW w:w="2700" w:type="pct"/>
            <w:tcBorders>
              <w:top w:val="single" w:sz="4" w:space="0" w:color="auto"/>
              <w:left w:val="single" w:sz="4" w:space="0" w:color="auto"/>
              <w:bottom w:val="single" w:sz="4" w:space="0" w:color="auto"/>
              <w:right w:val="single" w:sz="4" w:space="0" w:color="auto"/>
            </w:tcBorders>
          </w:tcPr>
          <w:p w:rsidR="00DE0C15" w:rsidRPr="00DE0C15" w:rsidRDefault="00DE0C15" w:rsidP="00DE0C15">
            <w:pPr>
              <w:shd w:val="clear" w:color="auto" w:fill="FFFFFF"/>
              <w:suppressAutoHyphens/>
              <w:spacing w:after="0" w:line="240" w:lineRule="auto"/>
              <w:ind w:right="76"/>
              <w:jc w:val="both"/>
              <w:rPr>
                <w:rFonts w:ascii="PT Astra Serif" w:eastAsia="Times New Roman" w:hAnsi="PT Astra Serif" w:cs="Times New Roman"/>
                <w:lang w:eastAsia="ar-SA"/>
              </w:rPr>
            </w:pPr>
            <w:r w:rsidRPr="00DE0C15">
              <w:rPr>
                <w:rFonts w:ascii="PT Astra Serif" w:eastAsia="Times New Roman" w:hAnsi="PT Astra Serif" w:cs="Times New Roman"/>
                <w:lang w:eastAsia="ar-SA"/>
              </w:rPr>
              <w:t>Сэндвич-панель: материал для</w:t>
            </w:r>
            <w:r w:rsidRPr="00DE0C15">
              <w:rPr>
                <w:rFonts w:ascii="PT Astra Serif" w:eastAsia="Calibri" w:hAnsi="PT Astra Serif" w:cs="Times New Roman"/>
                <w:lang w:eastAsia="ar-SA"/>
              </w:rPr>
              <w:t xml:space="preserve"> облицовки внутренних откосов</w:t>
            </w:r>
            <w:r w:rsidRPr="00DE0C15">
              <w:rPr>
                <w:rFonts w:ascii="PT Astra Serif" w:eastAsia="Times New Roman" w:hAnsi="PT Astra Serif" w:cs="Times New Roman"/>
                <w:lang w:eastAsia="ar-SA"/>
              </w:rPr>
              <w:t xml:space="preserve"> с характеристиками: </w:t>
            </w:r>
            <w:r w:rsidRPr="00DE0C15">
              <w:rPr>
                <w:rFonts w:ascii="PT Astra Serif" w:eastAsia="Calibri" w:hAnsi="PT Astra Serif" w:cs="Times New Roman"/>
                <w:lang w:eastAsia="ar-SA"/>
              </w:rPr>
              <w:t xml:space="preserve">наружные слои - листы из поливинилхлорида, внутреннее наполнение - вспененный </w:t>
            </w:r>
            <w:proofErr w:type="spellStart"/>
            <w:r w:rsidRPr="00DE0C15">
              <w:rPr>
                <w:rFonts w:ascii="PT Astra Serif" w:eastAsia="Calibri" w:hAnsi="PT Astra Serif" w:cs="Times New Roman"/>
                <w:lang w:eastAsia="ar-SA"/>
              </w:rPr>
              <w:t>пенополистирол</w:t>
            </w:r>
            <w:proofErr w:type="spellEnd"/>
            <w:r w:rsidRPr="00DE0C15">
              <w:rPr>
                <w:rFonts w:ascii="PT Astra Serif" w:eastAsia="Calibri" w:hAnsi="PT Astra Serif" w:cs="Times New Roman"/>
                <w:lang w:eastAsia="ar-SA"/>
              </w:rPr>
              <w:t>. Класс должен быть «А».</w:t>
            </w:r>
          </w:p>
          <w:p w:rsidR="00DE0C15" w:rsidRPr="00DE0C15" w:rsidRDefault="00DE0C15" w:rsidP="00DE0C15">
            <w:pPr>
              <w:spacing w:after="0" w:line="240" w:lineRule="auto"/>
              <w:jc w:val="both"/>
              <w:rPr>
                <w:rFonts w:ascii="PT Astra Serif" w:eastAsia="Times New Roman" w:hAnsi="PT Astra Serif" w:cs="Times New Roman"/>
                <w:lang w:eastAsia="ar-SA"/>
              </w:rPr>
            </w:pPr>
            <w:r w:rsidRPr="00DE0C15">
              <w:rPr>
                <w:rFonts w:ascii="PT Astra Serif" w:eastAsia="Times New Roman" w:hAnsi="PT Astra Serif" w:cs="Times New Roman"/>
                <w:lang w:eastAsia="ar-SA"/>
              </w:rPr>
              <w:t xml:space="preserve">Размеры: длина не менее 3000 мм; ширина не менее 1500 мм; толщина не менее 10 мм. </w:t>
            </w:r>
          </w:p>
          <w:p w:rsidR="00DE0C15" w:rsidRPr="00DE0C15" w:rsidRDefault="00DE0C15" w:rsidP="00DE0C15">
            <w:pPr>
              <w:spacing w:after="0" w:line="240" w:lineRule="auto"/>
              <w:jc w:val="both"/>
              <w:rPr>
                <w:rFonts w:ascii="PT Astra Serif" w:eastAsia="Times New Roman" w:hAnsi="PT Astra Serif" w:cs="Times New Roman"/>
                <w:lang w:eastAsia="ar-SA"/>
              </w:rPr>
            </w:pPr>
            <w:r w:rsidRPr="00DE0C15">
              <w:rPr>
                <w:rFonts w:ascii="PT Astra Serif" w:eastAsia="Times New Roman" w:hAnsi="PT Astra Serif" w:cs="Times New Roman"/>
                <w:lang w:eastAsia="ar-SA"/>
              </w:rPr>
              <w:t>Цвет белый.</w:t>
            </w:r>
          </w:p>
          <w:p w:rsidR="00DE0C15" w:rsidRPr="00DE0C15" w:rsidRDefault="00DE0C15" w:rsidP="00DE0C15">
            <w:pPr>
              <w:keepNext/>
              <w:numPr>
                <w:ilvl w:val="0"/>
                <w:numId w:val="47"/>
              </w:numPr>
              <w:tabs>
                <w:tab w:val="num" w:pos="0"/>
              </w:tabs>
              <w:suppressAutoHyphens/>
              <w:spacing w:after="0" w:line="240" w:lineRule="auto"/>
              <w:ind w:left="0" w:firstLine="0"/>
              <w:jc w:val="both"/>
              <w:outlineLvl w:val="0"/>
              <w:rPr>
                <w:rFonts w:ascii="PT Astra Serif" w:eastAsia="Times New Roman" w:hAnsi="PT Astra Serif" w:cs="Times New Roman"/>
                <w:b/>
                <w:bCs/>
                <w:kern w:val="32"/>
                <w:lang w:eastAsia="ar-SA"/>
              </w:rPr>
            </w:pPr>
            <w:r w:rsidRPr="00DE0C15">
              <w:rPr>
                <w:rFonts w:ascii="PT Astra Serif" w:eastAsia="Times New Roman" w:hAnsi="PT Astra Serif" w:cs="Times New Roman"/>
                <w:bCs/>
                <w:kern w:val="32"/>
                <w:lang w:eastAsia="ar-SA"/>
              </w:rPr>
              <w:t>В соответствии с ГОСТ 30971-2012</w:t>
            </w:r>
          </w:p>
        </w:tc>
      </w:tr>
    </w:tbl>
    <w:p w:rsidR="00DE0C15" w:rsidRPr="00DE0C15" w:rsidRDefault="00DE0C15" w:rsidP="00DE0C15">
      <w:pPr>
        <w:suppressAutoHyphens/>
        <w:spacing w:after="0" w:line="240" w:lineRule="auto"/>
        <w:ind w:firstLine="567"/>
        <w:jc w:val="both"/>
        <w:rPr>
          <w:rFonts w:ascii="PT Astra Serif" w:eastAsia="Times New Roman" w:hAnsi="PT Astra Serif" w:cs="Times New Roman"/>
          <w:kern w:val="1"/>
          <w:lang w:eastAsia="ar-SA"/>
        </w:rPr>
      </w:pPr>
    </w:p>
    <w:p w:rsidR="00DE0C15" w:rsidRPr="00DE0C15" w:rsidRDefault="00DE0C15" w:rsidP="00DE0C15">
      <w:pPr>
        <w:suppressAutoHyphens/>
        <w:spacing w:after="0" w:line="240" w:lineRule="auto"/>
        <w:ind w:firstLine="709"/>
        <w:rPr>
          <w:rFonts w:ascii="PT Astra Serif" w:eastAsia="Calibri" w:hAnsi="PT Astra Serif" w:cs="Times New Roman"/>
          <w:bCs/>
          <w:lang w:eastAsia="ru-RU"/>
        </w:rPr>
      </w:pPr>
      <w:r w:rsidRPr="00DE0C15">
        <w:rPr>
          <w:rFonts w:ascii="PT Astra Serif" w:eastAsia="Calibri" w:hAnsi="PT Astra Serif" w:cs="Times New Roman"/>
          <w:bCs/>
          <w:lang w:eastAsia="ru-RU"/>
        </w:rPr>
        <w:t xml:space="preserve">Перечень и объем выполняемых работ </w:t>
      </w:r>
      <w:proofErr w:type="gramStart"/>
      <w:r w:rsidRPr="00DE0C15">
        <w:rPr>
          <w:rFonts w:ascii="PT Astra Serif" w:eastAsia="Calibri" w:hAnsi="PT Astra Serif" w:cs="Times New Roman"/>
          <w:bCs/>
          <w:lang w:eastAsia="ru-RU"/>
        </w:rPr>
        <w:t>указаны</w:t>
      </w:r>
      <w:proofErr w:type="gramEnd"/>
      <w:r w:rsidRPr="00DE0C15">
        <w:rPr>
          <w:rFonts w:ascii="PT Astra Serif" w:eastAsia="Calibri" w:hAnsi="PT Astra Serif" w:cs="Times New Roman"/>
          <w:bCs/>
          <w:lang w:eastAsia="ru-RU"/>
        </w:rPr>
        <w:t xml:space="preserve"> в локальных сметном расчете.</w:t>
      </w:r>
    </w:p>
    <w:p w:rsidR="00DE0C15" w:rsidRPr="00DE0C15" w:rsidRDefault="00DE0C15" w:rsidP="00DE0C15">
      <w:pPr>
        <w:suppressAutoHyphens/>
        <w:spacing w:after="0" w:line="240" w:lineRule="auto"/>
        <w:ind w:firstLine="709"/>
        <w:rPr>
          <w:rFonts w:ascii="PT Astra Serif" w:eastAsia="Calibri" w:hAnsi="PT Astra Serif" w:cs="Times New Roman"/>
          <w:bCs/>
          <w:lang w:eastAsia="ru-RU"/>
        </w:rPr>
      </w:pPr>
    </w:p>
    <w:p w:rsidR="00DE0C15" w:rsidRPr="00DE0C15" w:rsidRDefault="00DE0C15" w:rsidP="00DE0C15">
      <w:pPr>
        <w:suppressAutoHyphens/>
        <w:spacing w:after="0" w:line="240" w:lineRule="auto"/>
        <w:ind w:firstLine="709"/>
        <w:rPr>
          <w:rFonts w:ascii="PT Astra Serif" w:eastAsia="Calibri" w:hAnsi="PT Astra Serif" w:cs="Times New Roman"/>
          <w:bCs/>
          <w:lang w:eastAsia="ru-RU"/>
        </w:rPr>
      </w:pPr>
    </w:p>
    <w:p w:rsidR="007A6D9A" w:rsidRDefault="007A6D9A" w:rsidP="00F2612D">
      <w:pPr>
        <w:tabs>
          <w:tab w:val="left" w:pos="360"/>
        </w:tabs>
        <w:suppressAutoHyphens/>
        <w:autoSpaceDE w:val="0"/>
        <w:spacing w:after="0" w:line="240" w:lineRule="auto"/>
        <w:jc w:val="right"/>
        <w:rPr>
          <w:rFonts w:ascii="PT Astra Serif" w:eastAsia="Arial" w:hAnsi="PT Astra Serif" w:cs="Arial"/>
          <w:bCs/>
          <w:kern w:val="2"/>
          <w:lang w:eastAsia="ar-SA"/>
        </w:rPr>
      </w:pPr>
    </w:p>
    <w:p w:rsidR="00D52BB7" w:rsidRPr="00D52BB7" w:rsidRDefault="00D52BB7" w:rsidP="00F2612D">
      <w:pPr>
        <w:suppressAutoHyphens/>
        <w:spacing w:after="0" w:line="240" w:lineRule="auto"/>
        <w:rPr>
          <w:rFonts w:ascii="PT Astra Serif" w:eastAsia="Times New Roman" w:hAnsi="PT Astra Serif" w:cs="Times New Roman"/>
          <w:b/>
          <w:kern w:val="2"/>
          <w:sz w:val="24"/>
          <w:szCs w:val="24"/>
          <w:lang w:eastAsia="ar-SA"/>
        </w:rPr>
      </w:pPr>
    </w:p>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sectPr w:rsidR="00014CB8" w:rsidSect="00014CB8">
          <w:pgSz w:w="11906" w:h="16838"/>
          <w:pgMar w:top="624" w:right="340" w:bottom="624" w:left="1247" w:header="709" w:footer="709" w:gutter="0"/>
          <w:cols w:space="708"/>
          <w:docGrid w:linePitch="360"/>
        </w:sectPr>
      </w:pPr>
    </w:p>
    <w:p w:rsidR="00014CB8" w:rsidRPr="00014CB8" w:rsidRDefault="00014CB8" w:rsidP="00014CB8">
      <w:pPr>
        <w:suppressAutoHyphens/>
        <w:spacing w:after="0" w:line="240" w:lineRule="auto"/>
        <w:jc w:val="right"/>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lastRenderedPageBreak/>
        <w:t>Приложение к описанию объекта закупки</w:t>
      </w:r>
    </w:p>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pPr>
    </w:p>
    <w:p w:rsidR="00DE0C15" w:rsidRDefault="00DE0C15" w:rsidP="00EF707B">
      <w:pPr>
        <w:suppressAutoHyphens/>
        <w:spacing w:after="0" w:line="240" w:lineRule="auto"/>
        <w:jc w:val="both"/>
        <w:rPr>
          <w:rFonts w:ascii="PT Astra Serif" w:eastAsia="Times New Roman" w:hAnsi="PT Astra Serif" w:cs="Times New Roman"/>
          <w:b/>
          <w:bCs/>
          <w:kern w:val="2"/>
          <w:lang w:eastAsia="ar-SA"/>
        </w:rPr>
      </w:pPr>
    </w:p>
    <w:tbl>
      <w:tblPr>
        <w:tblStyle w:val="af4"/>
        <w:tblW w:w="0" w:type="auto"/>
        <w:tblLook w:val="04A0" w:firstRow="1" w:lastRow="0" w:firstColumn="1" w:lastColumn="0" w:noHBand="0" w:noVBand="1"/>
      </w:tblPr>
      <w:tblGrid>
        <w:gridCol w:w="866"/>
        <w:gridCol w:w="1473"/>
        <w:gridCol w:w="795"/>
        <w:gridCol w:w="949"/>
        <w:gridCol w:w="782"/>
        <w:gridCol w:w="872"/>
        <w:gridCol w:w="488"/>
        <w:gridCol w:w="846"/>
        <w:gridCol w:w="846"/>
        <w:gridCol w:w="1112"/>
        <w:gridCol w:w="1152"/>
        <w:gridCol w:w="1218"/>
        <w:gridCol w:w="859"/>
        <w:gridCol w:w="1218"/>
        <w:gridCol w:w="1112"/>
        <w:gridCol w:w="1218"/>
      </w:tblGrid>
      <w:tr w:rsidR="00DE0C15" w:rsidRPr="00DE0C15" w:rsidTr="00DE0C15">
        <w:trPr>
          <w:trHeight w:val="345"/>
        </w:trPr>
        <w:tc>
          <w:tcPr>
            <w:tcW w:w="21380" w:type="dxa"/>
            <w:gridSpan w:val="16"/>
            <w:noWrap/>
            <w:hideMark/>
          </w:tcPr>
          <w:p w:rsidR="00DE0C15" w:rsidRPr="00DE0C15" w:rsidRDefault="00DE0C15" w:rsidP="00DE0C15">
            <w:pPr>
              <w:suppressAutoHyphens/>
              <w:jc w:val="center"/>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ЛОКАЛЬНЫЙ СМЕТНЫЙ РАСЧЕТ (СМЕТА) №</w:t>
            </w:r>
          </w:p>
        </w:tc>
      </w:tr>
      <w:tr w:rsidR="00DE0C15" w:rsidRPr="00DE0C15" w:rsidTr="00DE0C15">
        <w:trPr>
          <w:trHeight w:val="165"/>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300"/>
        </w:trPr>
        <w:tc>
          <w:tcPr>
            <w:tcW w:w="21380" w:type="dxa"/>
            <w:gridSpan w:val="16"/>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Выполнение работ по замене окна в администрации города </w:t>
            </w:r>
            <w:proofErr w:type="spellStart"/>
            <w:r w:rsidRPr="00DE0C15">
              <w:rPr>
                <w:rFonts w:ascii="PT Astra Serif" w:eastAsia="Times New Roman" w:hAnsi="PT Astra Serif" w:cs="Times New Roman"/>
                <w:bCs/>
                <w:kern w:val="2"/>
                <w:lang w:eastAsia="ar-SA"/>
              </w:rPr>
              <w:t>Югорска</w:t>
            </w:r>
            <w:proofErr w:type="spellEnd"/>
            <w:r w:rsidRPr="00DE0C15">
              <w:rPr>
                <w:rFonts w:ascii="PT Astra Serif" w:eastAsia="Times New Roman" w:hAnsi="PT Astra Serif" w:cs="Times New Roman"/>
                <w:bCs/>
                <w:kern w:val="2"/>
                <w:lang w:eastAsia="ar-SA"/>
              </w:rPr>
              <w:t xml:space="preserve"> (РИМ)</w:t>
            </w:r>
          </w:p>
        </w:tc>
      </w:tr>
      <w:tr w:rsidR="00DE0C15" w:rsidRPr="00DE0C15" w:rsidTr="00DE0C15">
        <w:trPr>
          <w:trHeight w:val="225"/>
        </w:trPr>
        <w:tc>
          <w:tcPr>
            <w:tcW w:w="21380" w:type="dxa"/>
            <w:gridSpan w:val="16"/>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r w:rsidRPr="00DE0C15">
              <w:rPr>
                <w:rFonts w:ascii="PT Astra Serif" w:eastAsia="Times New Roman" w:hAnsi="PT Astra Serif" w:cs="Times New Roman"/>
                <w:bCs/>
                <w:i/>
                <w:iCs/>
                <w:kern w:val="2"/>
                <w:lang w:eastAsia="ar-SA"/>
              </w:rPr>
              <w:t xml:space="preserve"> (наименование работ и затрат)</w:t>
            </w:r>
          </w:p>
        </w:tc>
      </w:tr>
      <w:tr w:rsidR="00DE0C15" w:rsidRPr="00DE0C15" w:rsidTr="00DE0C15">
        <w:trPr>
          <w:trHeight w:val="24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Составлен </w:t>
            </w:r>
          </w:p>
        </w:tc>
        <w:tc>
          <w:tcPr>
            <w:tcW w:w="21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ресурсно-индексным</w:t>
            </w: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методом</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4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4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Основание</w:t>
            </w:r>
          </w:p>
        </w:tc>
        <w:tc>
          <w:tcPr>
            <w:tcW w:w="700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64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21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7000" w:type="dxa"/>
            <w:gridSpan w:val="5"/>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r w:rsidRPr="00DE0C15">
              <w:rPr>
                <w:rFonts w:ascii="PT Astra Serif" w:eastAsia="Times New Roman" w:hAnsi="PT Astra Serif" w:cs="Times New Roman"/>
                <w:bCs/>
                <w:i/>
                <w:iCs/>
                <w:kern w:val="2"/>
                <w:lang w:eastAsia="ar-SA"/>
              </w:rPr>
              <w:t>(проектная и (или) иная техническая документация)</w:t>
            </w:r>
          </w:p>
        </w:tc>
        <w:tc>
          <w:tcPr>
            <w:tcW w:w="64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98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40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22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r>
      <w:tr w:rsidR="00DE0C15" w:rsidRPr="00DE0C15" w:rsidTr="00DE0C15">
        <w:trPr>
          <w:trHeight w:val="195"/>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10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24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64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98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40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22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p>
        </w:tc>
      </w:tr>
      <w:tr w:rsidR="00DE0C15" w:rsidRPr="00DE0C15" w:rsidTr="00DE0C15">
        <w:trPr>
          <w:trHeight w:val="300"/>
        </w:trPr>
        <w:tc>
          <w:tcPr>
            <w:tcW w:w="3200" w:type="dxa"/>
            <w:gridSpan w:val="2"/>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Составле</w:t>
            </w:r>
            <w:proofErr w:type="gramStart"/>
            <w:r w:rsidRPr="00DE0C15">
              <w:rPr>
                <w:rFonts w:ascii="PT Astra Serif" w:eastAsia="Times New Roman" w:hAnsi="PT Astra Serif" w:cs="Times New Roman"/>
                <w:bCs/>
                <w:kern w:val="2"/>
                <w:lang w:eastAsia="ar-SA"/>
              </w:rPr>
              <w:t>н(</w:t>
            </w:r>
            <w:proofErr w:type="gramEnd"/>
            <w:r w:rsidRPr="00DE0C15">
              <w:rPr>
                <w:rFonts w:ascii="PT Astra Serif" w:eastAsia="Times New Roman" w:hAnsi="PT Astra Serif" w:cs="Times New Roman"/>
                <w:bCs/>
                <w:kern w:val="2"/>
                <w:lang w:eastAsia="ar-SA"/>
              </w:rPr>
              <w:t xml:space="preserve">а) в текущем уровне цен </w:t>
            </w:r>
          </w:p>
        </w:tc>
        <w:tc>
          <w:tcPr>
            <w:tcW w:w="4820" w:type="dxa"/>
            <w:gridSpan w:val="4"/>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III квартал 2024 года</w:t>
            </w:r>
          </w:p>
        </w:tc>
        <w:tc>
          <w:tcPr>
            <w:tcW w:w="64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195"/>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6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240"/>
        </w:trPr>
        <w:tc>
          <w:tcPr>
            <w:tcW w:w="3200" w:type="dxa"/>
            <w:gridSpan w:val="2"/>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Сметная стоимость </w:t>
            </w: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42,57</w:t>
            </w:r>
          </w:p>
        </w:tc>
        <w:tc>
          <w:tcPr>
            <w:tcW w:w="11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тыс</w:t>
            </w:r>
            <w:proofErr w:type="gramStart"/>
            <w:r w:rsidRPr="00DE0C15">
              <w:rPr>
                <w:rFonts w:ascii="PT Astra Serif" w:eastAsia="Times New Roman" w:hAnsi="PT Astra Serif" w:cs="Times New Roman"/>
                <w:bCs/>
                <w:kern w:val="2"/>
                <w:lang w:eastAsia="ar-SA"/>
              </w:rPr>
              <w:t>.р</w:t>
            </w:r>
            <w:proofErr w:type="gramEnd"/>
            <w:r w:rsidRPr="00DE0C15">
              <w:rPr>
                <w:rFonts w:ascii="PT Astra Serif" w:eastAsia="Times New Roman" w:hAnsi="PT Astra Serif" w:cs="Times New Roman"/>
                <w:bCs/>
                <w:kern w:val="2"/>
                <w:lang w:eastAsia="ar-SA"/>
              </w:rPr>
              <w:t>уб</w:t>
            </w:r>
            <w:proofErr w:type="spellEnd"/>
            <w:r w:rsidRPr="00DE0C15">
              <w:rPr>
                <w:rFonts w:ascii="PT Astra Serif" w:eastAsia="Times New Roman" w:hAnsi="PT Astra Serif" w:cs="Times New Roman"/>
                <w:bCs/>
                <w:kern w:val="2"/>
                <w:lang w:eastAsia="ar-SA"/>
              </w:rPr>
              <w:t>.</w:t>
            </w:r>
          </w:p>
        </w:tc>
        <w:tc>
          <w:tcPr>
            <w:tcW w:w="12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24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noWrap/>
            <w:hideMark/>
          </w:tcPr>
          <w:p w:rsidR="00DE0C15" w:rsidRPr="00DE0C15" w:rsidRDefault="00DE0C15" w:rsidP="00DE0C15">
            <w:pPr>
              <w:suppressAutoHyphens/>
              <w:jc w:val="both"/>
              <w:rPr>
                <w:rFonts w:ascii="PT Astra Serif" w:eastAsia="Times New Roman" w:hAnsi="PT Astra Serif" w:cs="Times New Roman"/>
                <w:bCs/>
                <w:i/>
                <w:iCs/>
                <w:kern w:val="2"/>
                <w:lang w:eastAsia="ar-SA"/>
              </w:rPr>
            </w:pPr>
            <w:r w:rsidRPr="00DE0C15">
              <w:rPr>
                <w:rFonts w:ascii="PT Astra Serif" w:eastAsia="Times New Roman" w:hAnsi="PT Astra Serif" w:cs="Times New Roman"/>
                <w:bCs/>
                <w:i/>
                <w:iCs/>
                <w:kern w:val="2"/>
                <w:lang w:eastAsia="ar-SA"/>
              </w:rPr>
              <w:t>в том числе:</w:t>
            </w: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24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строительных работ</w:t>
            </w: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39,06</w:t>
            </w:r>
          </w:p>
        </w:tc>
        <w:tc>
          <w:tcPr>
            <w:tcW w:w="11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тыс</w:t>
            </w:r>
            <w:proofErr w:type="gramStart"/>
            <w:r w:rsidRPr="00DE0C15">
              <w:rPr>
                <w:rFonts w:ascii="PT Astra Serif" w:eastAsia="Times New Roman" w:hAnsi="PT Astra Serif" w:cs="Times New Roman"/>
                <w:bCs/>
                <w:kern w:val="2"/>
                <w:lang w:eastAsia="ar-SA"/>
              </w:rPr>
              <w:t>.р</w:t>
            </w:r>
            <w:proofErr w:type="gramEnd"/>
            <w:r w:rsidRPr="00DE0C15">
              <w:rPr>
                <w:rFonts w:ascii="PT Astra Serif" w:eastAsia="Times New Roman" w:hAnsi="PT Astra Serif" w:cs="Times New Roman"/>
                <w:bCs/>
                <w:kern w:val="2"/>
                <w:lang w:eastAsia="ar-SA"/>
              </w:rPr>
              <w:t>уб</w:t>
            </w:r>
            <w:proofErr w:type="spellEnd"/>
            <w:r w:rsidRPr="00DE0C15">
              <w:rPr>
                <w:rFonts w:ascii="PT Astra Serif" w:eastAsia="Times New Roman" w:hAnsi="PT Astra Serif" w:cs="Times New Roman"/>
                <w:bCs/>
                <w:kern w:val="2"/>
                <w:lang w:eastAsia="ar-SA"/>
              </w:rPr>
              <w:t>.</w:t>
            </w:r>
          </w:p>
        </w:tc>
        <w:tc>
          <w:tcPr>
            <w:tcW w:w="12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3180" w:type="dxa"/>
            <w:gridSpan w:val="2"/>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Средства на оплату труда рабочих</w:t>
            </w:r>
          </w:p>
        </w:tc>
        <w:tc>
          <w:tcPr>
            <w:tcW w:w="12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5,47</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тыс</w:t>
            </w:r>
            <w:proofErr w:type="gramStart"/>
            <w:r w:rsidRPr="00DE0C15">
              <w:rPr>
                <w:rFonts w:ascii="PT Astra Serif" w:eastAsia="Times New Roman" w:hAnsi="PT Astra Serif" w:cs="Times New Roman"/>
                <w:bCs/>
                <w:kern w:val="2"/>
                <w:lang w:eastAsia="ar-SA"/>
              </w:rPr>
              <w:t>.р</w:t>
            </w:r>
            <w:proofErr w:type="gramEnd"/>
            <w:r w:rsidRPr="00DE0C15">
              <w:rPr>
                <w:rFonts w:ascii="PT Astra Serif" w:eastAsia="Times New Roman" w:hAnsi="PT Astra Serif" w:cs="Times New Roman"/>
                <w:bCs/>
                <w:kern w:val="2"/>
                <w:lang w:eastAsia="ar-SA"/>
              </w:rPr>
              <w:t>уб</w:t>
            </w:r>
            <w:proofErr w:type="spellEnd"/>
            <w:r w:rsidRPr="00DE0C15">
              <w:rPr>
                <w:rFonts w:ascii="PT Astra Serif" w:eastAsia="Times New Roman" w:hAnsi="PT Astra Serif" w:cs="Times New Roman"/>
                <w:bCs/>
                <w:kern w:val="2"/>
                <w:lang w:eastAsia="ar-SA"/>
              </w:rPr>
              <w:t>.</w:t>
            </w:r>
          </w:p>
        </w:tc>
      </w:tr>
      <w:tr w:rsidR="00DE0C15" w:rsidRPr="00DE0C15" w:rsidTr="00DE0C15">
        <w:trPr>
          <w:trHeight w:val="24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монтажных работ</w:t>
            </w: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w:t>
            </w:r>
          </w:p>
        </w:tc>
        <w:tc>
          <w:tcPr>
            <w:tcW w:w="11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тыс</w:t>
            </w:r>
            <w:proofErr w:type="gramStart"/>
            <w:r w:rsidRPr="00DE0C15">
              <w:rPr>
                <w:rFonts w:ascii="PT Astra Serif" w:eastAsia="Times New Roman" w:hAnsi="PT Astra Serif" w:cs="Times New Roman"/>
                <w:bCs/>
                <w:kern w:val="2"/>
                <w:lang w:eastAsia="ar-SA"/>
              </w:rPr>
              <w:t>.р</w:t>
            </w:r>
            <w:proofErr w:type="gramEnd"/>
            <w:r w:rsidRPr="00DE0C15">
              <w:rPr>
                <w:rFonts w:ascii="PT Astra Serif" w:eastAsia="Times New Roman" w:hAnsi="PT Astra Serif" w:cs="Times New Roman"/>
                <w:bCs/>
                <w:kern w:val="2"/>
                <w:lang w:eastAsia="ar-SA"/>
              </w:rPr>
              <w:t>уб</w:t>
            </w:r>
            <w:proofErr w:type="spellEnd"/>
            <w:r w:rsidRPr="00DE0C15">
              <w:rPr>
                <w:rFonts w:ascii="PT Astra Serif" w:eastAsia="Times New Roman" w:hAnsi="PT Astra Serif" w:cs="Times New Roman"/>
                <w:bCs/>
                <w:kern w:val="2"/>
                <w:lang w:eastAsia="ar-SA"/>
              </w:rPr>
              <w:t>.</w:t>
            </w:r>
          </w:p>
        </w:tc>
        <w:tc>
          <w:tcPr>
            <w:tcW w:w="12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3180" w:type="dxa"/>
            <w:gridSpan w:val="2"/>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Средства на оплату труда машинистов</w:t>
            </w:r>
          </w:p>
        </w:tc>
        <w:tc>
          <w:tcPr>
            <w:tcW w:w="12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0,13</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тыс</w:t>
            </w:r>
            <w:proofErr w:type="gramStart"/>
            <w:r w:rsidRPr="00DE0C15">
              <w:rPr>
                <w:rFonts w:ascii="PT Astra Serif" w:eastAsia="Times New Roman" w:hAnsi="PT Astra Serif" w:cs="Times New Roman"/>
                <w:bCs/>
                <w:kern w:val="2"/>
                <w:lang w:eastAsia="ar-SA"/>
              </w:rPr>
              <w:t>.р</w:t>
            </w:r>
            <w:proofErr w:type="gramEnd"/>
            <w:r w:rsidRPr="00DE0C15">
              <w:rPr>
                <w:rFonts w:ascii="PT Astra Serif" w:eastAsia="Times New Roman" w:hAnsi="PT Astra Serif" w:cs="Times New Roman"/>
                <w:bCs/>
                <w:kern w:val="2"/>
                <w:lang w:eastAsia="ar-SA"/>
              </w:rPr>
              <w:t>уб</w:t>
            </w:r>
            <w:proofErr w:type="spellEnd"/>
            <w:r w:rsidRPr="00DE0C15">
              <w:rPr>
                <w:rFonts w:ascii="PT Astra Serif" w:eastAsia="Times New Roman" w:hAnsi="PT Astra Serif" w:cs="Times New Roman"/>
                <w:bCs/>
                <w:kern w:val="2"/>
                <w:lang w:eastAsia="ar-SA"/>
              </w:rPr>
              <w:t>.</w:t>
            </w:r>
          </w:p>
        </w:tc>
      </w:tr>
      <w:tr w:rsidR="00DE0C15" w:rsidRPr="00DE0C15" w:rsidTr="00DE0C15">
        <w:trPr>
          <w:trHeight w:val="24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оборудования</w:t>
            </w: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w:t>
            </w:r>
          </w:p>
        </w:tc>
        <w:tc>
          <w:tcPr>
            <w:tcW w:w="11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тыс</w:t>
            </w:r>
            <w:proofErr w:type="gramStart"/>
            <w:r w:rsidRPr="00DE0C15">
              <w:rPr>
                <w:rFonts w:ascii="PT Astra Serif" w:eastAsia="Times New Roman" w:hAnsi="PT Astra Serif" w:cs="Times New Roman"/>
                <w:bCs/>
                <w:kern w:val="2"/>
                <w:lang w:eastAsia="ar-SA"/>
              </w:rPr>
              <w:t>.р</w:t>
            </w:r>
            <w:proofErr w:type="gramEnd"/>
            <w:r w:rsidRPr="00DE0C15">
              <w:rPr>
                <w:rFonts w:ascii="PT Astra Serif" w:eastAsia="Times New Roman" w:hAnsi="PT Astra Serif" w:cs="Times New Roman"/>
                <w:bCs/>
                <w:kern w:val="2"/>
                <w:lang w:eastAsia="ar-SA"/>
              </w:rPr>
              <w:t>уб</w:t>
            </w:r>
            <w:proofErr w:type="spellEnd"/>
            <w:r w:rsidRPr="00DE0C15">
              <w:rPr>
                <w:rFonts w:ascii="PT Astra Serif" w:eastAsia="Times New Roman" w:hAnsi="PT Astra Serif" w:cs="Times New Roman"/>
                <w:bCs/>
                <w:kern w:val="2"/>
                <w:lang w:eastAsia="ar-SA"/>
              </w:rPr>
              <w:t>.</w:t>
            </w:r>
          </w:p>
        </w:tc>
        <w:tc>
          <w:tcPr>
            <w:tcW w:w="12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3180" w:type="dxa"/>
            <w:gridSpan w:val="2"/>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Нормативные затраты труда рабочих</w:t>
            </w:r>
          </w:p>
        </w:tc>
        <w:tc>
          <w:tcPr>
            <w:tcW w:w="12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11,34</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ч</w:t>
            </w:r>
            <w:proofErr w:type="gramEnd"/>
            <w:r w:rsidRPr="00DE0C15">
              <w:rPr>
                <w:rFonts w:ascii="PT Astra Serif" w:eastAsia="Times New Roman" w:hAnsi="PT Astra Serif" w:cs="Times New Roman"/>
                <w:bCs/>
                <w:kern w:val="2"/>
                <w:lang w:eastAsia="ar-SA"/>
              </w:rPr>
              <w:t>.</w:t>
            </w:r>
          </w:p>
        </w:tc>
      </w:tr>
      <w:tr w:rsidR="00DE0C15" w:rsidRPr="00DE0C15" w:rsidTr="00DE0C15">
        <w:trPr>
          <w:trHeight w:val="24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прочих затрат</w:t>
            </w: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w:t>
            </w:r>
          </w:p>
        </w:tc>
        <w:tc>
          <w:tcPr>
            <w:tcW w:w="11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тыс</w:t>
            </w:r>
            <w:proofErr w:type="gramStart"/>
            <w:r w:rsidRPr="00DE0C15">
              <w:rPr>
                <w:rFonts w:ascii="PT Astra Serif" w:eastAsia="Times New Roman" w:hAnsi="PT Astra Serif" w:cs="Times New Roman"/>
                <w:bCs/>
                <w:kern w:val="2"/>
                <w:lang w:eastAsia="ar-SA"/>
              </w:rPr>
              <w:t>.р</w:t>
            </w:r>
            <w:proofErr w:type="gramEnd"/>
            <w:r w:rsidRPr="00DE0C15">
              <w:rPr>
                <w:rFonts w:ascii="PT Astra Serif" w:eastAsia="Times New Roman" w:hAnsi="PT Astra Serif" w:cs="Times New Roman"/>
                <w:bCs/>
                <w:kern w:val="2"/>
                <w:lang w:eastAsia="ar-SA"/>
              </w:rPr>
              <w:t>уб</w:t>
            </w:r>
            <w:proofErr w:type="spellEnd"/>
            <w:r w:rsidRPr="00DE0C15">
              <w:rPr>
                <w:rFonts w:ascii="PT Astra Serif" w:eastAsia="Times New Roman" w:hAnsi="PT Astra Serif" w:cs="Times New Roman"/>
                <w:bCs/>
                <w:kern w:val="2"/>
                <w:lang w:eastAsia="ar-SA"/>
              </w:rPr>
              <w:t>.</w:t>
            </w:r>
          </w:p>
        </w:tc>
        <w:tc>
          <w:tcPr>
            <w:tcW w:w="12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4400" w:type="dxa"/>
            <w:gridSpan w:val="3"/>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Нормативные затраты труда машинистов</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0,27</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ч</w:t>
            </w:r>
            <w:proofErr w:type="gramEnd"/>
            <w:r w:rsidRPr="00DE0C15">
              <w:rPr>
                <w:rFonts w:ascii="PT Astra Serif" w:eastAsia="Times New Roman" w:hAnsi="PT Astra Serif" w:cs="Times New Roman"/>
                <w:bCs/>
                <w:kern w:val="2"/>
                <w:lang w:eastAsia="ar-SA"/>
              </w:rPr>
              <w:t>.</w:t>
            </w:r>
          </w:p>
        </w:tc>
      </w:tr>
      <w:tr w:rsidR="00DE0C15" w:rsidRPr="00DE0C15" w:rsidTr="00DE0C15">
        <w:trPr>
          <w:trHeight w:val="195"/>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4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253"/>
        </w:trPr>
        <w:tc>
          <w:tcPr>
            <w:tcW w:w="1020" w:type="dxa"/>
            <w:vMerge w:val="restart"/>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w:t>
            </w:r>
            <w:proofErr w:type="gramStart"/>
            <w:r w:rsidRPr="00DE0C15">
              <w:rPr>
                <w:rFonts w:ascii="PT Astra Serif" w:eastAsia="Times New Roman" w:hAnsi="PT Astra Serif" w:cs="Times New Roman"/>
                <w:bCs/>
                <w:kern w:val="2"/>
                <w:lang w:eastAsia="ar-SA"/>
              </w:rPr>
              <w:t>п</w:t>
            </w:r>
            <w:proofErr w:type="gramEnd"/>
            <w:r w:rsidRPr="00DE0C15">
              <w:rPr>
                <w:rFonts w:ascii="PT Astra Serif" w:eastAsia="Times New Roman" w:hAnsi="PT Astra Serif" w:cs="Times New Roman"/>
                <w:bCs/>
                <w:kern w:val="2"/>
                <w:lang w:eastAsia="ar-SA"/>
              </w:rPr>
              <w:t>/п</w:t>
            </w:r>
          </w:p>
        </w:tc>
        <w:tc>
          <w:tcPr>
            <w:tcW w:w="2180" w:type="dxa"/>
            <w:vMerge w:val="restart"/>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Обоснование</w:t>
            </w:r>
          </w:p>
        </w:tc>
        <w:tc>
          <w:tcPr>
            <w:tcW w:w="5460" w:type="dxa"/>
            <w:gridSpan w:val="5"/>
            <w:vMerge w:val="restart"/>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Наименование работ и затрат</w:t>
            </w:r>
          </w:p>
        </w:tc>
        <w:tc>
          <w:tcPr>
            <w:tcW w:w="980" w:type="dxa"/>
            <w:vMerge w:val="restart"/>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Единица измерения</w:t>
            </w:r>
          </w:p>
        </w:tc>
        <w:tc>
          <w:tcPr>
            <w:tcW w:w="3820" w:type="dxa"/>
            <w:gridSpan w:val="3"/>
            <w:vMerge w:val="restart"/>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Количество</w:t>
            </w:r>
          </w:p>
        </w:tc>
        <w:tc>
          <w:tcPr>
            <w:tcW w:w="7920" w:type="dxa"/>
            <w:gridSpan w:val="5"/>
            <w:vMerge w:val="restart"/>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Сметная стоимость, руб.</w:t>
            </w:r>
          </w:p>
        </w:tc>
      </w:tr>
      <w:tr w:rsidR="00DE0C15" w:rsidRPr="00DE0C15" w:rsidTr="00DE0C15">
        <w:trPr>
          <w:trHeight w:val="253"/>
        </w:trPr>
        <w:tc>
          <w:tcPr>
            <w:tcW w:w="1020" w:type="dxa"/>
            <w:vMerge/>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vMerge/>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vMerge/>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vMerge/>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3820" w:type="dxa"/>
            <w:gridSpan w:val="3"/>
            <w:vMerge/>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7920" w:type="dxa"/>
            <w:gridSpan w:val="5"/>
            <w:vMerge/>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1080"/>
        </w:trPr>
        <w:tc>
          <w:tcPr>
            <w:tcW w:w="1020" w:type="dxa"/>
            <w:vMerge/>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vMerge/>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vMerge/>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vMerge/>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на единицу измерения</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коэффициенты</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с учетом коэффициентов</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на единицу измерения в базисном уровне цен</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индекс</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на единицу измерения в текущем уровне цен</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коэффициенты</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в текущем уровне цен</w:t>
            </w:r>
          </w:p>
        </w:tc>
      </w:tr>
      <w:tr w:rsidR="00DE0C15" w:rsidRPr="00DE0C15" w:rsidTr="00DE0C15">
        <w:trPr>
          <w:trHeight w:val="27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21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w:t>
            </w:r>
          </w:p>
        </w:tc>
        <w:tc>
          <w:tcPr>
            <w:tcW w:w="5460" w:type="dxa"/>
            <w:gridSpan w:val="5"/>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w:t>
            </w:r>
          </w:p>
        </w:tc>
        <w:tc>
          <w:tcPr>
            <w:tcW w:w="9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w:t>
            </w:r>
          </w:p>
        </w:tc>
        <w:tc>
          <w:tcPr>
            <w:tcW w:w="11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w:t>
            </w:r>
          </w:p>
        </w:tc>
        <w:tc>
          <w:tcPr>
            <w:tcW w:w="13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w:t>
            </w:r>
          </w:p>
        </w:tc>
        <w:tc>
          <w:tcPr>
            <w:tcW w:w="140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7</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8</w:t>
            </w:r>
          </w:p>
        </w:tc>
        <w:tc>
          <w:tcPr>
            <w:tcW w:w="12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w:t>
            </w:r>
          </w:p>
        </w:tc>
        <w:tc>
          <w:tcPr>
            <w:tcW w:w="136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12</w:t>
            </w:r>
          </w:p>
        </w:tc>
      </w:tr>
      <w:tr w:rsidR="00DE0C15" w:rsidRPr="00DE0C15" w:rsidTr="00DE0C15">
        <w:trPr>
          <w:trHeight w:val="300"/>
        </w:trPr>
        <w:tc>
          <w:tcPr>
            <w:tcW w:w="21380" w:type="dxa"/>
            <w:gridSpan w:val="16"/>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lastRenderedPageBreak/>
              <w:t>Раздел 1. Замена окна</w:t>
            </w:r>
          </w:p>
        </w:tc>
      </w:tr>
      <w:tr w:rsidR="00DE0C15" w:rsidRPr="00DE0C15" w:rsidTr="00DE0C15">
        <w:trPr>
          <w:trHeight w:val="300"/>
        </w:trPr>
        <w:tc>
          <w:tcPr>
            <w:tcW w:w="21380" w:type="dxa"/>
            <w:gridSpan w:val="16"/>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Демонтажные работы</w:t>
            </w:r>
          </w:p>
        </w:tc>
      </w:tr>
      <w:tr w:rsidR="00DE0C15" w:rsidRPr="00DE0C15" w:rsidTr="00DE0C15">
        <w:trPr>
          <w:trHeight w:val="46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ГЭСН46-04-012-01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Разборка деревянных заполнений проемов: оконных с подоконными досками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100 м</w:t>
            </w:r>
            <w:proofErr w:type="gramStart"/>
            <w:r w:rsidRPr="00DE0C15">
              <w:rPr>
                <w:rFonts w:ascii="PT Astra Serif" w:eastAsia="Times New Roman" w:hAnsi="PT Astra Serif" w:cs="Times New Roman"/>
                <w:bCs/>
                <w:kern w:val="2"/>
                <w:lang w:eastAsia="ar-SA"/>
              </w:rPr>
              <w:t>2</w:t>
            </w:r>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0,0225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0,0225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8180" w:type="dxa"/>
            <w:gridSpan w:val="14"/>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Объем=(1,25*1,8) / 100</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w:t>
            </w:r>
            <w:proofErr w:type="gramStart"/>
            <w:r w:rsidRPr="00DE0C15">
              <w:rPr>
                <w:rFonts w:ascii="PT Astra Serif" w:eastAsia="Times New Roman" w:hAnsi="PT Astra Serif" w:cs="Times New Roman"/>
                <w:bCs/>
                <w:kern w:val="2"/>
                <w:lang w:eastAsia="ar-SA"/>
              </w:rPr>
              <w:t>Т(</w:t>
            </w:r>
            <w:proofErr w:type="gramEnd"/>
            <w:r w:rsidRPr="00DE0C15">
              <w:rPr>
                <w:rFonts w:ascii="PT Astra Serif" w:eastAsia="Times New Roman" w:hAnsi="PT Astra Serif" w:cs="Times New Roman"/>
                <w:bCs/>
                <w:kern w:val="2"/>
                <w:lang w:eastAsia="ar-SA"/>
              </w:rPr>
              <w:t>ЗТ)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3,721275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1 683,17</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1-100-24</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Средний разряд работы 2,4</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165,39</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3,721275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452,31</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1 683,17</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ЭМ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11,83</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0,17415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82,95</w:t>
            </w:r>
          </w:p>
        </w:tc>
      </w:tr>
      <w:tr w:rsidR="00DE0C15" w:rsidRPr="00DE0C15" w:rsidTr="00DE0C15">
        <w:trPr>
          <w:trHeight w:val="46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91.06.06-048</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Подъемники одномачтовые, грузоподъемность до 500 кг, высота подъема 45 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маш</w:t>
            </w:r>
            <w:proofErr w:type="spellEnd"/>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7,74</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0,17415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37,32</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1,82</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67,92</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11,83</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4-100-030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 xml:space="preserve">) Средний разряд машинистов 3 </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7,74</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0,17415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476,32</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82,95</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Итого прямые затраты</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1 777,95</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ФОТ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1 766,12</w:t>
            </w:r>
          </w:p>
        </w:tc>
      </w:tr>
      <w:tr w:rsidR="00DE0C15" w:rsidRPr="00DE0C15" w:rsidTr="00DE0C15">
        <w:trPr>
          <w:trHeight w:val="69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Пр</w:t>
            </w:r>
            <w:proofErr w:type="spellEnd"/>
            <w:proofErr w:type="gramEnd"/>
            <w:r w:rsidRPr="00DE0C15">
              <w:rPr>
                <w:rFonts w:ascii="PT Astra Serif" w:eastAsia="Times New Roman" w:hAnsi="PT Astra Serif" w:cs="Times New Roman"/>
                <w:bCs/>
                <w:kern w:val="2"/>
                <w:lang w:eastAsia="ar-SA"/>
              </w:rPr>
              <w:t>/812-040.2-3</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92</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92</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1 624,83</w:t>
            </w:r>
          </w:p>
        </w:tc>
      </w:tr>
      <w:tr w:rsidR="00DE0C15" w:rsidRPr="00DE0C15" w:rsidTr="00DE0C15">
        <w:trPr>
          <w:trHeight w:val="69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Пр</w:t>
            </w:r>
            <w:proofErr w:type="spellEnd"/>
            <w:proofErr w:type="gramEnd"/>
            <w:r w:rsidRPr="00DE0C15">
              <w:rPr>
                <w:rFonts w:ascii="PT Astra Serif" w:eastAsia="Times New Roman" w:hAnsi="PT Astra Serif" w:cs="Times New Roman"/>
                <w:bCs/>
                <w:kern w:val="2"/>
                <w:lang w:eastAsia="ar-SA"/>
              </w:rPr>
              <w:t>/774-040.2</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52</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52</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918,38</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по позиции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192 051,56</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4 321,16</w:t>
            </w:r>
          </w:p>
        </w:tc>
      </w:tr>
      <w:tr w:rsidR="00DE0C15" w:rsidRPr="00DE0C15" w:rsidTr="00DE0C15">
        <w:trPr>
          <w:trHeight w:val="300"/>
        </w:trPr>
        <w:tc>
          <w:tcPr>
            <w:tcW w:w="21380" w:type="dxa"/>
            <w:gridSpan w:val="16"/>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Монтажные работы</w:t>
            </w:r>
          </w:p>
        </w:tc>
      </w:tr>
      <w:tr w:rsidR="00DE0C15" w:rsidRPr="00DE0C15" w:rsidTr="00DE0C15">
        <w:trPr>
          <w:trHeight w:val="69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ГЭСН10-01-034-06</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DE0C15">
              <w:rPr>
                <w:rFonts w:ascii="PT Astra Serif" w:eastAsia="Times New Roman" w:hAnsi="PT Astra Serif" w:cs="Times New Roman"/>
                <w:bCs/>
                <w:kern w:val="2"/>
                <w:lang w:eastAsia="ar-SA"/>
              </w:rPr>
              <w:t>2</w:t>
            </w:r>
            <w:proofErr w:type="gramEnd"/>
            <w:r w:rsidRPr="00DE0C15">
              <w:rPr>
                <w:rFonts w:ascii="PT Astra Serif" w:eastAsia="Times New Roman" w:hAnsi="PT Astra Serif" w:cs="Times New Roman"/>
                <w:bCs/>
                <w:kern w:val="2"/>
                <w:lang w:eastAsia="ar-SA"/>
              </w:rPr>
              <w:t xml:space="preserve"> двухстворчатых</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100 м</w:t>
            </w:r>
            <w:proofErr w:type="gramStart"/>
            <w:r w:rsidRPr="00DE0C15">
              <w:rPr>
                <w:rFonts w:ascii="PT Astra Serif" w:eastAsia="Times New Roman" w:hAnsi="PT Astra Serif" w:cs="Times New Roman"/>
                <w:bCs/>
                <w:kern w:val="2"/>
                <w:lang w:eastAsia="ar-SA"/>
              </w:rPr>
              <w:t>2</w:t>
            </w:r>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0,0225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0,0225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8180" w:type="dxa"/>
            <w:gridSpan w:val="14"/>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Объем=(1,25*1,8) / 100</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w:t>
            </w:r>
            <w:proofErr w:type="gramStart"/>
            <w:r w:rsidRPr="00DE0C15">
              <w:rPr>
                <w:rFonts w:ascii="PT Astra Serif" w:eastAsia="Times New Roman" w:hAnsi="PT Astra Serif" w:cs="Times New Roman"/>
                <w:bCs/>
                <w:kern w:val="2"/>
                <w:lang w:eastAsia="ar-SA"/>
              </w:rPr>
              <w:t>Т(</w:t>
            </w:r>
            <w:proofErr w:type="gramEnd"/>
            <w:r w:rsidRPr="00DE0C15">
              <w:rPr>
                <w:rFonts w:ascii="PT Astra Serif" w:eastAsia="Times New Roman" w:hAnsi="PT Astra Serif" w:cs="Times New Roman"/>
                <w:bCs/>
                <w:kern w:val="2"/>
                <w:lang w:eastAsia="ar-SA"/>
              </w:rPr>
              <w:t>ЗТ)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3,266775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1 595,26</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1-100-32</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Средний разряд работы 3,2</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145,19</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3,266775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488,33</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1 595,26</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lastRenderedPageBreak/>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ЭМ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49,33</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0,08865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46,65</w:t>
            </w:r>
          </w:p>
        </w:tc>
      </w:tr>
      <w:tr w:rsidR="00DE0C15" w:rsidRPr="00DE0C15" w:rsidTr="00DE0C15">
        <w:trPr>
          <w:trHeight w:val="46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91.06.06-048</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Подъемники одномачтовые, грузоподъемность до 500 кг, высота подъема 45 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маш</w:t>
            </w:r>
            <w:proofErr w:type="spellEnd"/>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0,66</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0,01485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37,32</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1,82</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67,92</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1,01</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4-100-030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 xml:space="preserve">) Средний разряд машинистов 3 </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0,66</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0,01485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476,32</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7,07</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91.14.02-001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Автомобили бортовые, грузоподъемность до 5 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маш</w:t>
            </w:r>
            <w:proofErr w:type="spellEnd"/>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3,28</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0,0738</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477,92</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1,37</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654,75</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48,32</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4-100-040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 xml:space="preserve">) Средний разряд машинистов 4 </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3,28</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0,0738</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536,36</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39,58</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956,55</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01.7.03.04-0001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Электроэнергия</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gramStart"/>
            <w:r w:rsidRPr="00DE0C15">
              <w:rPr>
                <w:rFonts w:ascii="PT Astra Serif" w:eastAsia="Times New Roman" w:hAnsi="PT Astra Serif" w:cs="Times New Roman"/>
                <w:bCs/>
                <w:kern w:val="2"/>
                <w:lang w:eastAsia="ar-SA"/>
              </w:rPr>
              <w:t>кВт-ч</w:t>
            </w:r>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14,55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0,327375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6,54</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2,14</w:t>
            </w:r>
          </w:p>
        </w:tc>
      </w:tr>
      <w:tr w:rsidR="00DE0C15" w:rsidRPr="00DE0C15" w:rsidTr="00DE0C15">
        <w:trPr>
          <w:trHeight w:val="91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01.7.06.02-0001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Ленты гидроизоляционные, паропроницаемые </w:t>
            </w:r>
            <w:proofErr w:type="spellStart"/>
            <w:r w:rsidRPr="00DE0C15">
              <w:rPr>
                <w:rFonts w:ascii="PT Astra Serif" w:eastAsia="Times New Roman" w:hAnsi="PT Astra Serif" w:cs="Times New Roman"/>
                <w:bCs/>
                <w:kern w:val="2"/>
                <w:lang w:eastAsia="ar-SA"/>
              </w:rPr>
              <w:t>бутилкаучуковые</w:t>
            </w:r>
            <w:proofErr w:type="spellEnd"/>
            <w:r w:rsidRPr="00DE0C15">
              <w:rPr>
                <w:rFonts w:ascii="PT Astra Serif" w:eastAsia="Times New Roman" w:hAnsi="PT Astra Serif" w:cs="Times New Roman"/>
                <w:bCs/>
                <w:kern w:val="2"/>
                <w:lang w:eastAsia="ar-SA"/>
              </w:rPr>
              <w:t xml:space="preserve">, из нетканого материала мембранного типа, с липким покрытием по краям с внутренней стороны и </w:t>
            </w:r>
            <w:proofErr w:type="spellStart"/>
            <w:r w:rsidRPr="00DE0C15">
              <w:rPr>
                <w:rFonts w:ascii="PT Astra Serif" w:eastAsia="Times New Roman" w:hAnsi="PT Astra Serif" w:cs="Times New Roman"/>
                <w:bCs/>
                <w:kern w:val="2"/>
                <w:lang w:eastAsia="ar-SA"/>
              </w:rPr>
              <w:t>антиадгезионным</w:t>
            </w:r>
            <w:proofErr w:type="spellEnd"/>
            <w:r w:rsidRPr="00DE0C15">
              <w:rPr>
                <w:rFonts w:ascii="PT Astra Serif" w:eastAsia="Times New Roman" w:hAnsi="PT Astra Serif" w:cs="Times New Roman"/>
                <w:bCs/>
                <w:kern w:val="2"/>
                <w:lang w:eastAsia="ar-SA"/>
              </w:rPr>
              <w:t xml:space="preserve"> покрытием, цвет бежевый, ширина 80 мм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м</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300</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6,75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24,39</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1,62</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39,51</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266,69</w:t>
            </w:r>
          </w:p>
        </w:tc>
      </w:tr>
      <w:tr w:rsidR="00DE0C15" w:rsidRPr="00DE0C15" w:rsidTr="00DE0C15">
        <w:trPr>
          <w:trHeight w:val="91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01.7.06.11-0001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Ленты предварительно сжатые уплотнительные </w:t>
            </w:r>
            <w:proofErr w:type="spellStart"/>
            <w:r w:rsidRPr="00DE0C15">
              <w:rPr>
                <w:rFonts w:ascii="PT Astra Serif" w:eastAsia="Times New Roman" w:hAnsi="PT Astra Serif" w:cs="Times New Roman"/>
                <w:bCs/>
                <w:kern w:val="2"/>
                <w:lang w:eastAsia="ar-SA"/>
              </w:rPr>
              <w:t>саморасширяющиеся</w:t>
            </w:r>
            <w:proofErr w:type="spellEnd"/>
            <w:r w:rsidRPr="00DE0C15">
              <w:rPr>
                <w:rFonts w:ascii="PT Astra Serif" w:eastAsia="Times New Roman" w:hAnsi="PT Astra Serif" w:cs="Times New Roman"/>
                <w:bCs/>
                <w:kern w:val="2"/>
                <w:lang w:eastAsia="ar-SA"/>
              </w:rPr>
              <w:t xml:space="preserve"> на основе </w:t>
            </w:r>
            <w:proofErr w:type="spellStart"/>
            <w:r w:rsidRPr="00DE0C15">
              <w:rPr>
                <w:rFonts w:ascii="PT Astra Serif" w:eastAsia="Times New Roman" w:hAnsi="PT Astra Serif" w:cs="Times New Roman"/>
                <w:bCs/>
                <w:kern w:val="2"/>
                <w:lang w:eastAsia="ar-SA"/>
              </w:rPr>
              <w:t>пенополиуретана</w:t>
            </w:r>
            <w:proofErr w:type="spellEnd"/>
            <w:r w:rsidRPr="00DE0C15">
              <w:rPr>
                <w:rFonts w:ascii="PT Astra Serif" w:eastAsia="Times New Roman" w:hAnsi="PT Astra Serif" w:cs="Times New Roman"/>
                <w:bCs/>
                <w:kern w:val="2"/>
                <w:lang w:eastAsia="ar-SA"/>
              </w:rPr>
              <w:t>, с липким слоем с одной стороны, ширина 10 мм, толщина в сжатом состоянии 4 мм, толщина в расширенном состоянии 20 мм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 м</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15,6</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0,351</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158,82</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1,62</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257,29</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90,31</w:t>
            </w:r>
          </w:p>
        </w:tc>
      </w:tr>
      <w:tr w:rsidR="00DE0C15" w:rsidRPr="00DE0C15" w:rsidTr="00DE0C15">
        <w:trPr>
          <w:trHeight w:val="46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01.7.14.01-0002</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Герметик пенополиуретановый (пена монтажная) универсальный, объем 1000 мл</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шт</w:t>
            </w:r>
            <w:proofErr w:type="spellEnd"/>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51,75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1,164375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241,35</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287,21</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334,42</w:t>
            </w:r>
          </w:p>
        </w:tc>
      </w:tr>
      <w:tr w:rsidR="00DE0C15" w:rsidRPr="00DE0C15" w:rsidTr="00DE0C15">
        <w:trPr>
          <w:trHeight w:val="46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01.7.15.07-0005</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Дюбели стальные рамные монтажные, диаметр 10 мм, длина 130 (132, 152) мм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10 </w:t>
            </w:r>
            <w:proofErr w:type="spellStart"/>
            <w:proofErr w:type="gramStart"/>
            <w:r w:rsidRPr="00DE0C15">
              <w:rPr>
                <w:rFonts w:ascii="PT Astra Serif" w:eastAsia="Times New Roman" w:hAnsi="PT Astra Serif" w:cs="Times New Roman"/>
                <w:bCs/>
                <w:kern w:val="2"/>
                <w:lang w:eastAsia="ar-SA"/>
              </w:rPr>
              <w:t>шт</w:t>
            </w:r>
            <w:proofErr w:type="spellEnd"/>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38,9</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0,87525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92,73</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1,33</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123,33</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107,94</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11.3.03.15-0021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Клинья пластиковые монтажные</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100 </w:t>
            </w:r>
            <w:proofErr w:type="spellStart"/>
            <w:proofErr w:type="gramStart"/>
            <w:r w:rsidRPr="00DE0C15">
              <w:rPr>
                <w:rFonts w:ascii="PT Astra Serif" w:eastAsia="Times New Roman" w:hAnsi="PT Astra Serif" w:cs="Times New Roman"/>
                <w:bCs/>
                <w:kern w:val="2"/>
                <w:lang w:eastAsia="ar-SA"/>
              </w:rPr>
              <w:t>шт</w:t>
            </w:r>
            <w:proofErr w:type="spellEnd"/>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8</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0,18</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749,04</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861,40</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155,05</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Итого прямые затраты</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2 647,79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ФОТ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1 641,91</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Пр</w:t>
            </w:r>
            <w:proofErr w:type="spellEnd"/>
            <w:proofErr w:type="gramEnd"/>
            <w:r w:rsidRPr="00DE0C15">
              <w:rPr>
                <w:rFonts w:ascii="PT Astra Serif" w:eastAsia="Times New Roman" w:hAnsi="PT Astra Serif" w:cs="Times New Roman"/>
                <w:bCs/>
                <w:kern w:val="2"/>
                <w:lang w:eastAsia="ar-SA"/>
              </w:rPr>
              <w:t>/812-</w:t>
            </w:r>
            <w:r w:rsidRPr="00DE0C15">
              <w:rPr>
                <w:rFonts w:ascii="PT Astra Serif" w:eastAsia="Times New Roman" w:hAnsi="PT Astra Serif" w:cs="Times New Roman"/>
                <w:bCs/>
                <w:kern w:val="2"/>
                <w:lang w:eastAsia="ar-SA"/>
              </w:rPr>
              <w:lastRenderedPageBreak/>
              <w:t>010.0-3</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lastRenderedPageBreak/>
              <w:t>НР Деревянные конструкции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109</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1 789,68</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lastRenderedPageBreak/>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Пр</w:t>
            </w:r>
            <w:proofErr w:type="spellEnd"/>
            <w:proofErr w:type="gramEnd"/>
            <w:r w:rsidRPr="00DE0C15">
              <w:rPr>
                <w:rFonts w:ascii="PT Astra Serif" w:eastAsia="Times New Roman" w:hAnsi="PT Astra Serif" w:cs="Times New Roman"/>
                <w:bCs/>
                <w:kern w:val="2"/>
                <w:lang w:eastAsia="ar-SA"/>
              </w:rPr>
              <w:t>/774-010.0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СП Деревянные конструкции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903,05</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по позиции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237 356,44</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5 340,52</w:t>
            </w:r>
          </w:p>
        </w:tc>
      </w:tr>
      <w:tr w:rsidR="00DE0C15" w:rsidRPr="00DE0C15" w:rsidTr="00DE0C15">
        <w:trPr>
          <w:trHeight w:val="45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коммерческое предложение</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Окно ПВХ 1,25х</w:t>
            </w:r>
            <w:proofErr w:type="gramStart"/>
            <w:r w:rsidRPr="00DE0C15">
              <w:rPr>
                <w:rFonts w:ascii="PT Astra Serif" w:eastAsia="Times New Roman" w:hAnsi="PT Astra Serif" w:cs="Times New Roman"/>
                <w:bCs/>
                <w:kern w:val="2"/>
                <w:lang w:eastAsia="ar-SA"/>
              </w:rPr>
              <w:t>1</w:t>
            </w:r>
            <w:proofErr w:type="gramEnd"/>
            <w:r w:rsidRPr="00DE0C15">
              <w:rPr>
                <w:rFonts w:ascii="PT Astra Serif" w:eastAsia="Times New Roman" w:hAnsi="PT Astra Serif" w:cs="Times New Roman"/>
                <w:bCs/>
                <w:kern w:val="2"/>
                <w:lang w:eastAsia="ar-SA"/>
              </w:rPr>
              <w:t>,80 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шт</w:t>
            </w:r>
            <w:proofErr w:type="spellEnd"/>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20 997,50</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20 997,50</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8180" w:type="dxa"/>
            <w:gridSpan w:val="14"/>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Цена=25197,00/1,20</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по позиции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20 997,50</w:t>
            </w:r>
          </w:p>
        </w:tc>
      </w:tr>
      <w:tr w:rsidR="00DE0C15" w:rsidRPr="00DE0C15" w:rsidTr="00DE0C15">
        <w:trPr>
          <w:trHeight w:val="46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ГЭСН10-01-035-01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Установка подоконных досок из ПВХ: в каменных стенах толщиной до 0,51 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100 м</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0,015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0,015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8180" w:type="dxa"/>
            <w:gridSpan w:val="14"/>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Объем=1,5 / 100</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w:t>
            </w:r>
            <w:proofErr w:type="gramStart"/>
            <w:r w:rsidRPr="00DE0C15">
              <w:rPr>
                <w:rFonts w:ascii="PT Astra Serif" w:eastAsia="Times New Roman" w:hAnsi="PT Astra Serif" w:cs="Times New Roman"/>
                <w:bCs/>
                <w:kern w:val="2"/>
                <w:lang w:eastAsia="ar-SA"/>
              </w:rPr>
              <w:t>Т(</w:t>
            </w:r>
            <w:proofErr w:type="gramEnd"/>
            <w:r w:rsidRPr="00DE0C15">
              <w:rPr>
                <w:rFonts w:ascii="PT Astra Serif" w:eastAsia="Times New Roman" w:hAnsi="PT Astra Serif" w:cs="Times New Roman"/>
                <w:bCs/>
                <w:kern w:val="2"/>
                <w:lang w:eastAsia="ar-SA"/>
              </w:rPr>
              <w:t>ЗТ)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0,2916</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138,89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1-100-30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Средний разряд работы 3,0</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19,44</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0,2916</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476,32</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138,89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ЭМ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1,41</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0,0027</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1,42</w:t>
            </w:r>
          </w:p>
        </w:tc>
      </w:tr>
      <w:tr w:rsidR="00DE0C15" w:rsidRPr="00DE0C15" w:rsidTr="00DE0C15">
        <w:trPr>
          <w:trHeight w:val="46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91.06.06-048</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Подъемники одномачтовые, грузоподъемность до 500 кг, высота подъема 45 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маш</w:t>
            </w:r>
            <w:proofErr w:type="spellEnd"/>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0,04</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0,0006</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37,32</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1,82</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67,92</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0,04</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4-100-030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 xml:space="preserve">) Средний разряд машинистов 3 </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0,04</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0,0006</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476,32</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0,29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91.14.02-001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Автомобили бортовые, грузоподъемность до 5 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маш</w:t>
            </w:r>
            <w:proofErr w:type="spellEnd"/>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0,14</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0,0021</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477,92</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1,37</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654,75</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1,37</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4-100-040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 xml:space="preserve">) Средний разряд машинистов 4 </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0,14</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0,0021</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536,36</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1,13</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234,56</w:t>
            </w:r>
          </w:p>
        </w:tc>
      </w:tr>
      <w:tr w:rsidR="00DE0C15" w:rsidRPr="00DE0C15" w:rsidTr="00DE0C15">
        <w:trPr>
          <w:trHeight w:val="46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01.7.14.01-0002</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Герметик пенополиуретановый (пена монтажная) универсальный, объем 1000 мл</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шт</w:t>
            </w:r>
            <w:proofErr w:type="spellEnd"/>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42,45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0,63675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241,35</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287,21</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182,88</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11.3.03.15-0021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Клинья пластиковые монтажные</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100 </w:t>
            </w:r>
            <w:proofErr w:type="spellStart"/>
            <w:proofErr w:type="gramStart"/>
            <w:r w:rsidRPr="00DE0C15">
              <w:rPr>
                <w:rFonts w:ascii="PT Astra Serif" w:eastAsia="Times New Roman" w:hAnsi="PT Astra Serif" w:cs="Times New Roman"/>
                <w:bCs/>
                <w:kern w:val="2"/>
                <w:lang w:eastAsia="ar-SA"/>
              </w:rPr>
              <w:t>шт</w:t>
            </w:r>
            <w:proofErr w:type="spellEnd"/>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0,06</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749,04</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861,40</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51,68</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Итого прямые затраты</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376,28</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ФОТ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140,31</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Пр</w:t>
            </w:r>
            <w:proofErr w:type="spellEnd"/>
            <w:proofErr w:type="gramEnd"/>
            <w:r w:rsidRPr="00DE0C15">
              <w:rPr>
                <w:rFonts w:ascii="PT Astra Serif" w:eastAsia="Times New Roman" w:hAnsi="PT Astra Serif" w:cs="Times New Roman"/>
                <w:bCs/>
                <w:kern w:val="2"/>
                <w:lang w:eastAsia="ar-SA"/>
              </w:rPr>
              <w:t>/812-010.0-3</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НР Деревянные конструкции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109</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152,94</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Пр</w:t>
            </w:r>
            <w:proofErr w:type="spellEnd"/>
            <w:proofErr w:type="gramEnd"/>
            <w:r w:rsidRPr="00DE0C15">
              <w:rPr>
                <w:rFonts w:ascii="PT Astra Serif" w:eastAsia="Times New Roman" w:hAnsi="PT Astra Serif" w:cs="Times New Roman"/>
                <w:bCs/>
                <w:kern w:val="2"/>
                <w:lang w:eastAsia="ar-SA"/>
              </w:rPr>
              <w:t>/774-010.0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СП Деревянные конструкции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77,17</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по позиции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40 426,00</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606,39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lastRenderedPageBreak/>
              <w:t>5</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ФСБЦ-11.3.03.01-0010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Доска подоконная из ПВХ, ширина 500 мм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м</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325,23</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1,58</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513,86</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770,79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по позиции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770,79</w:t>
            </w:r>
          </w:p>
        </w:tc>
      </w:tr>
      <w:tr w:rsidR="00DE0C15" w:rsidRPr="00DE0C15" w:rsidTr="00DE0C15">
        <w:trPr>
          <w:trHeight w:val="69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ГЭСН15-01-050-04</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Облицовка оконных и дверных откосов декоративным бумажно-слоистым пластиком или листами из синтетических материалов на клее</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100 м</w:t>
            </w:r>
            <w:proofErr w:type="gramStart"/>
            <w:r w:rsidRPr="00DE0C15">
              <w:rPr>
                <w:rFonts w:ascii="PT Astra Serif" w:eastAsia="Times New Roman" w:hAnsi="PT Astra Serif" w:cs="Times New Roman"/>
                <w:bCs/>
                <w:kern w:val="2"/>
                <w:lang w:eastAsia="ar-SA"/>
              </w:rPr>
              <w:t>2</w:t>
            </w:r>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0,0223</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0,0223</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w:t>
            </w:r>
            <w:proofErr w:type="gramStart"/>
            <w:r w:rsidRPr="00DE0C15">
              <w:rPr>
                <w:rFonts w:ascii="PT Astra Serif" w:eastAsia="Times New Roman" w:hAnsi="PT Astra Serif" w:cs="Times New Roman"/>
                <w:bCs/>
                <w:kern w:val="2"/>
                <w:lang w:eastAsia="ar-SA"/>
              </w:rPr>
              <w:t>Т(</w:t>
            </w:r>
            <w:proofErr w:type="gramEnd"/>
            <w:r w:rsidRPr="00DE0C15">
              <w:rPr>
                <w:rFonts w:ascii="PT Astra Serif" w:eastAsia="Times New Roman" w:hAnsi="PT Astra Serif" w:cs="Times New Roman"/>
                <w:bCs/>
                <w:kern w:val="2"/>
                <w:lang w:eastAsia="ar-SA"/>
              </w:rPr>
              <w:t>ЗТ)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3,739264</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1 893,34</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1-100-35</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Средний разряд работы 3,5</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167,68</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3,739264</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506,34</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1 893,34</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ЭМ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0,77</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0,003122</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1,55</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91.06.05-013</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Автопогрузчики вилочные, грузоподъемность 2 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маш</w:t>
            </w:r>
            <w:proofErr w:type="spellEnd"/>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0,017</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0,0003791</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491,26</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4-100-040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 xml:space="preserve">) Средний разряд машинистов 4 </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0,017</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0,0003791</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536,36</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0,20</w:t>
            </w:r>
          </w:p>
        </w:tc>
      </w:tr>
      <w:tr w:rsidR="00DE0C15" w:rsidRPr="00DE0C15" w:rsidTr="00DE0C15">
        <w:trPr>
          <w:trHeight w:val="46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91.06.06-048</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Подъемники одномачтовые, грузоподъемность до 500 кг, высота подъема 45 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маш</w:t>
            </w:r>
            <w:proofErr w:type="spellEnd"/>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0,093</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0,0020739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37,32</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1,82</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67,92</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0,14</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4-100-030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 xml:space="preserve">) Средний разряд машинистов 3 </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0,093</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0,0020739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476,32</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0,99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91.14.02-001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Автомобили бортовые, грузоподъемность до 5 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маш</w:t>
            </w:r>
            <w:proofErr w:type="spellEnd"/>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0,03</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0,000669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477,92</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1,37</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654,75</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0,44</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4-100-040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r w:rsidRPr="00DE0C15">
              <w:rPr>
                <w:rFonts w:ascii="PT Astra Serif" w:eastAsia="Times New Roman" w:hAnsi="PT Astra Serif" w:cs="Times New Roman"/>
                <w:bCs/>
                <w:kern w:val="2"/>
                <w:lang w:eastAsia="ar-SA"/>
              </w:rPr>
              <w:t>ОТ</w:t>
            </w:r>
            <w:proofErr w:type="gramStart"/>
            <w:r w:rsidRPr="00DE0C15">
              <w:rPr>
                <w:rFonts w:ascii="PT Astra Serif" w:eastAsia="Times New Roman" w:hAnsi="PT Astra Serif" w:cs="Times New Roman"/>
                <w:bCs/>
                <w:kern w:val="2"/>
                <w:lang w:eastAsia="ar-SA"/>
              </w:rPr>
              <w:t>м</w:t>
            </w:r>
            <w:proofErr w:type="spellEnd"/>
            <w:r w:rsidRPr="00DE0C15">
              <w:rPr>
                <w:rFonts w:ascii="PT Astra Serif" w:eastAsia="Times New Roman" w:hAnsi="PT Astra Serif" w:cs="Times New Roman"/>
                <w:bCs/>
                <w:kern w:val="2"/>
                <w:lang w:eastAsia="ar-SA"/>
              </w:rPr>
              <w:t>(</w:t>
            </w:r>
            <w:proofErr w:type="spellStart"/>
            <w:proofErr w:type="gramEnd"/>
            <w:r w:rsidRPr="00DE0C15">
              <w:rPr>
                <w:rFonts w:ascii="PT Astra Serif" w:eastAsia="Times New Roman" w:hAnsi="PT Astra Serif" w:cs="Times New Roman"/>
                <w:bCs/>
                <w:kern w:val="2"/>
                <w:lang w:eastAsia="ar-SA"/>
              </w:rPr>
              <w:t>Зтм</w:t>
            </w:r>
            <w:proofErr w:type="spellEnd"/>
            <w:r w:rsidRPr="00DE0C15">
              <w:rPr>
                <w:rFonts w:ascii="PT Astra Serif" w:eastAsia="Times New Roman" w:hAnsi="PT Astra Serif" w:cs="Times New Roman"/>
                <w:bCs/>
                <w:kern w:val="2"/>
                <w:lang w:eastAsia="ar-SA"/>
              </w:rPr>
              <w:t xml:space="preserve">) Средний разряд машинистов 4 </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0,03</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0,000669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536,36</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0,36</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23,31</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01.7.03.04-0001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Электроэнергия</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gramStart"/>
            <w:r w:rsidRPr="00DE0C15">
              <w:rPr>
                <w:rFonts w:ascii="PT Astra Serif" w:eastAsia="Times New Roman" w:hAnsi="PT Astra Serif" w:cs="Times New Roman"/>
                <w:bCs/>
                <w:kern w:val="2"/>
                <w:lang w:eastAsia="ar-SA"/>
              </w:rPr>
              <w:t>кВт-ч</w:t>
            </w:r>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0,182</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0,0040586</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6,54</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0,03</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01.7.20.08-0051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Ветошь хлопчатобумажная цветная</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кг</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0,2</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0,00446</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56,11</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1,48</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83,04</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0,37</w:t>
            </w:r>
          </w:p>
        </w:tc>
      </w:tr>
      <w:tr w:rsidR="00DE0C15" w:rsidRPr="00DE0C15" w:rsidTr="00DE0C15">
        <w:trPr>
          <w:trHeight w:val="465"/>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14.4.01.02-0012</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Грунтовка укрепляющая, глубокого проникновения, быстросохнущая, паропроницаемая</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кг</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8,9</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0,19847</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68,29</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1,69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115,41</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22,91</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Итого прямые затраты</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1 918,97</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ФОТ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1 894,89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Пр</w:t>
            </w:r>
            <w:proofErr w:type="spellEnd"/>
            <w:proofErr w:type="gramEnd"/>
            <w:r w:rsidRPr="00DE0C15">
              <w:rPr>
                <w:rFonts w:ascii="PT Astra Serif" w:eastAsia="Times New Roman" w:hAnsi="PT Astra Serif" w:cs="Times New Roman"/>
                <w:bCs/>
                <w:kern w:val="2"/>
                <w:lang w:eastAsia="ar-SA"/>
              </w:rPr>
              <w:t>/812-015.0-3</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НР Отделочные работы</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101</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101</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1 913,84</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Пр</w:t>
            </w:r>
            <w:proofErr w:type="spellEnd"/>
            <w:proofErr w:type="gramEnd"/>
            <w:r w:rsidRPr="00DE0C15">
              <w:rPr>
                <w:rFonts w:ascii="PT Astra Serif" w:eastAsia="Times New Roman" w:hAnsi="PT Astra Serif" w:cs="Times New Roman"/>
                <w:bCs/>
                <w:kern w:val="2"/>
                <w:lang w:eastAsia="ar-SA"/>
              </w:rPr>
              <w:t>/774-015.0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СП Отделочные работы</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49</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928,50</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lastRenderedPageBreak/>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по позиции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213 511,66</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4 761,31</w:t>
            </w:r>
          </w:p>
        </w:tc>
      </w:tr>
      <w:tr w:rsidR="00DE0C15" w:rsidRPr="00DE0C15" w:rsidTr="00DE0C15">
        <w:trPr>
          <w:trHeight w:val="69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7</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ФСБЦ-11.3.03.05-0011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Сэндвич-панель для откосов, сердцевина из </w:t>
            </w:r>
            <w:proofErr w:type="spellStart"/>
            <w:r w:rsidRPr="00DE0C15">
              <w:rPr>
                <w:rFonts w:ascii="PT Astra Serif" w:eastAsia="Times New Roman" w:hAnsi="PT Astra Serif" w:cs="Times New Roman"/>
                <w:bCs/>
                <w:kern w:val="2"/>
                <w:lang w:eastAsia="ar-SA"/>
              </w:rPr>
              <w:t>пенополистирола</w:t>
            </w:r>
            <w:proofErr w:type="spellEnd"/>
            <w:r w:rsidRPr="00DE0C15">
              <w:rPr>
                <w:rFonts w:ascii="PT Astra Serif" w:eastAsia="Times New Roman" w:hAnsi="PT Astra Serif" w:cs="Times New Roman"/>
                <w:bCs/>
                <w:kern w:val="2"/>
                <w:lang w:eastAsia="ar-SA"/>
              </w:rPr>
              <w:t>, облицовка с двух сторон листами из ПВХ, цвет белый, толщина 10 мм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м</w:t>
            </w:r>
            <w:proofErr w:type="gramStart"/>
            <w:r w:rsidRPr="00DE0C15">
              <w:rPr>
                <w:rFonts w:ascii="PT Astra Serif" w:eastAsia="Times New Roman" w:hAnsi="PT Astra Serif" w:cs="Times New Roman"/>
                <w:bCs/>
                <w:kern w:val="2"/>
                <w:lang w:eastAsia="ar-SA"/>
              </w:rPr>
              <w:t>2</w:t>
            </w:r>
            <w:proofErr w:type="gramEnd"/>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2,3415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2,3415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335,17</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1,58</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529,57</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1 239,99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по позиции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1 239,99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8</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ФСБЦ-14.1.05.01-1000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Клей монтажный (жидкие гвозди)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кг</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0,669</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0,669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486,97</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1,52</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740,19</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495,19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по позиции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495,19</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9</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ГЭСН10-01-036-01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Установка уголков ПВХ на клее</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100 м</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0,0485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0,0485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8180" w:type="dxa"/>
            <w:gridSpan w:val="14"/>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Объем=(1,8+1,8+1,25) / 100</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w:t>
            </w:r>
            <w:proofErr w:type="gramStart"/>
            <w:r w:rsidRPr="00DE0C15">
              <w:rPr>
                <w:rFonts w:ascii="PT Astra Serif" w:eastAsia="Times New Roman" w:hAnsi="PT Astra Serif" w:cs="Times New Roman"/>
                <w:bCs/>
                <w:kern w:val="2"/>
                <w:lang w:eastAsia="ar-SA"/>
              </w:rPr>
              <w:t>Т(</w:t>
            </w:r>
            <w:proofErr w:type="gramEnd"/>
            <w:r w:rsidRPr="00DE0C15">
              <w:rPr>
                <w:rFonts w:ascii="PT Astra Serif" w:eastAsia="Times New Roman" w:hAnsi="PT Astra Serif" w:cs="Times New Roman"/>
                <w:bCs/>
                <w:kern w:val="2"/>
                <w:lang w:eastAsia="ar-SA"/>
              </w:rPr>
              <w:t>ЗТ)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0,32495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154,78</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1-100-30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Средний разряд работы 3,0</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чел</w:t>
            </w:r>
            <w:proofErr w:type="gramStart"/>
            <w:r w:rsidRPr="00DE0C15">
              <w:rPr>
                <w:rFonts w:ascii="PT Astra Serif" w:eastAsia="Times New Roman" w:hAnsi="PT Astra Serif" w:cs="Times New Roman"/>
                <w:bCs/>
                <w:kern w:val="2"/>
                <w:lang w:eastAsia="ar-SA"/>
              </w:rPr>
              <w:t>.-</w:t>
            </w:r>
            <w:proofErr w:type="gramEnd"/>
            <w:r w:rsidRPr="00DE0C15">
              <w:rPr>
                <w:rFonts w:ascii="PT Astra Serif" w:eastAsia="Times New Roman" w:hAnsi="PT Astra Serif" w:cs="Times New Roman"/>
                <w:bCs/>
                <w:kern w:val="2"/>
                <w:lang w:eastAsia="ar-SA"/>
              </w:rPr>
              <w:t>ч</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6,7</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0,32495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476,32</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154,78</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13,82</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14.1.04.02-0011</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Клей, марка 88-Н</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кг</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0,8</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0,0388</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234,33</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1,52</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356,18</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13,82</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Итого прямые затраты</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168,60</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ФОТ</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154,78</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Пр</w:t>
            </w:r>
            <w:proofErr w:type="spellEnd"/>
            <w:proofErr w:type="gramEnd"/>
            <w:r w:rsidRPr="00DE0C15">
              <w:rPr>
                <w:rFonts w:ascii="PT Astra Serif" w:eastAsia="Times New Roman" w:hAnsi="PT Astra Serif" w:cs="Times New Roman"/>
                <w:bCs/>
                <w:kern w:val="2"/>
                <w:lang w:eastAsia="ar-SA"/>
              </w:rPr>
              <w:t>/812-010.0-3</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НР Деревянные конструкции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109</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109</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168,71</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roofErr w:type="spellStart"/>
            <w:proofErr w:type="gramStart"/>
            <w:r w:rsidRPr="00DE0C15">
              <w:rPr>
                <w:rFonts w:ascii="PT Astra Serif" w:eastAsia="Times New Roman" w:hAnsi="PT Astra Serif" w:cs="Times New Roman"/>
                <w:bCs/>
                <w:kern w:val="2"/>
                <w:lang w:eastAsia="ar-SA"/>
              </w:rPr>
              <w:t>Пр</w:t>
            </w:r>
            <w:proofErr w:type="spellEnd"/>
            <w:proofErr w:type="gramEnd"/>
            <w:r w:rsidRPr="00DE0C15">
              <w:rPr>
                <w:rFonts w:ascii="PT Astra Serif" w:eastAsia="Times New Roman" w:hAnsi="PT Astra Serif" w:cs="Times New Roman"/>
                <w:bCs/>
                <w:kern w:val="2"/>
                <w:lang w:eastAsia="ar-SA"/>
              </w:rPr>
              <w:t>/774-010.0</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СП Деревянные конструкции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85,13</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по позиции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8 710,10</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422,44</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ФСБЦ-11.3.03.13-0045</w:t>
            </w: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Уголки из ПВХ, размеры 30х30 мм</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 м</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0,485</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0,485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192,82</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1,15</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221,74</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107,54</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8180" w:type="dxa"/>
            <w:gridSpan w:val="14"/>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Объем=4,85 / 10</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5460" w:type="dxa"/>
            <w:gridSpan w:val="5"/>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по позиции</w:t>
            </w: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107,54</w:t>
            </w:r>
          </w:p>
        </w:tc>
      </w:tr>
      <w:tr w:rsidR="00DE0C15" w:rsidRPr="00DE0C15" w:rsidTr="00DE0C15">
        <w:trPr>
          <w:trHeight w:val="300"/>
        </w:trPr>
        <w:tc>
          <w:tcPr>
            <w:tcW w:w="10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4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4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9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1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40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22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36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Итоги по смете:</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Всего прямые затраты (</w:t>
            </w:r>
            <w:proofErr w:type="spellStart"/>
            <w:r w:rsidRPr="00DE0C15">
              <w:rPr>
                <w:rFonts w:ascii="PT Astra Serif" w:eastAsia="Times New Roman" w:hAnsi="PT Astra Serif" w:cs="Times New Roman"/>
                <w:bCs/>
                <w:kern w:val="2"/>
                <w:lang w:eastAsia="ar-SA"/>
              </w:rPr>
              <w:t>справочно</w:t>
            </w:r>
            <w:proofErr w:type="spellEnd"/>
            <w:r w:rsidRPr="00DE0C15">
              <w:rPr>
                <w:rFonts w:ascii="PT Astra Serif" w:eastAsia="Times New Roman" w:hAnsi="PT Astra Serif" w:cs="Times New Roman"/>
                <w:bCs/>
                <w:kern w:val="2"/>
                <w:lang w:eastAsia="ar-SA"/>
              </w:rPr>
              <w:t>)</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30 500,60</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в том числе:</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Оплата труда рабочих</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5 465,44</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Эксплуатация машин</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63,34</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Оплата труда машинистов (</w:t>
            </w:r>
            <w:proofErr w:type="spellStart"/>
            <w:r w:rsidRPr="00DE0C15">
              <w:rPr>
                <w:rFonts w:ascii="PT Astra Serif" w:eastAsia="Times New Roman" w:hAnsi="PT Astra Serif" w:cs="Times New Roman"/>
                <w:bCs/>
                <w:kern w:val="2"/>
                <w:lang w:eastAsia="ar-SA"/>
              </w:rPr>
              <w:t>Отм</w:t>
            </w:r>
            <w:proofErr w:type="spellEnd"/>
            <w:r w:rsidRPr="00DE0C15">
              <w:rPr>
                <w:rFonts w:ascii="PT Astra Serif" w:eastAsia="Times New Roman" w:hAnsi="PT Astra Serif" w:cs="Times New Roman"/>
                <w:bCs/>
                <w:kern w:val="2"/>
                <w:lang w:eastAsia="ar-SA"/>
              </w:rPr>
              <w:t>)</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132,57</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lastRenderedPageBreak/>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Материалы</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24 839,25</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Строительные работы</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39 062,83</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в том числе:</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оплата труда</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5 465,44</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эксплуатация машин и механизмов</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63,34</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оплата труда машинистов (</w:t>
            </w:r>
            <w:proofErr w:type="spellStart"/>
            <w:r w:rsidRPr="00DE0C15">
              <w:rPr>
                <w:rFonts w:ascii="PT Astra Serif" w:eastAsia="Times New Roman" w:hAnsi="PT Astra Serif" w:cs="Times New Roman"/>
                <w:bCs/>
                <w:kern w:val="2"/>
                <w:lang w:eastAsia="ar-SA"/>
              </w:rPr>
              <w:t>Отм</w:t>
            </w:r>
            <w:proofErr w:type="spellEnd"/>
            <w:r w:rsidRPr="00DE0C15">
              <w:rPr>
                <w:rFonts w:ascii="PT Astra Serif" w:eastAsia="Times New Roman" w:hAnsi="PT Astra Serif" w:cs="Times New Roman"/>
                <w:bCs/>
                <w:kern w:val="2"/>
                <w:lang w:eastAsia="ar-SA"/>
              </w:rPr>
              <w:t>)</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132,57</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материалы</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24 839,25</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накладные расходы</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5 650,00</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сметная прибыль</w:t>
            </w: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2 912,23</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Всего ФОТ (</w:t>
            </w:r>
            <w:proofErr w:type="spellStart"/>
            <w:r w:rsidRPr="00DE0C15">
              <w:rPr>
                <w:rFonts w:ascii="PT Astra Serif" w:eastAsia="Times New Roman" w:hAnsi="PT Astra Serif" w:cs="Times New Roman"/>
                <w:bCs/>
                <w:kern w:val="2"/>
                <w:lang w:eastAsia="ar-SA"/>
              </w:rPr>
              <w:t>справочно</w:t>
            </w:r>
            <w:proofErr w:type="spellEnd"/>
            <w:r w:rsidRPr="00DE0C15">
              <w:rPr>
                <w:rFonts w:ascii="PT Astra Serif" w:eastAsia="Times New Roman" w:hAnsi="PT Astra Serif" w:cs="Times New Roman"/>
                <w:bCs/>
                <w:kern w:val="2"/>
                <w:lang w:eastAsia="ar-SA"/>
              </w:rPr>
              <w:t>)</w:t>
            </w:r>
          </w:p>
        </w:tc>
        <w:tc>
          <w:tcPr>
            <w:tcW w:w="1780" w:type="dxa"/>
            <w:noWrap/>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Всего накладные расходы (</w:t>
            </w:r>
            <w:proofErr w:type="spellStart"/>
            <w:r w:rsidRPr="00DE0C15">
              <w:rPr>
                <w:rFonts w:ascii="PT Astra Serif" w:eastAsia="Times New Roman" w:hAnsi="PT Astra Serif" w:cs="Times New Roman"/>
                <w:bCs/>
                <w:kern w:val="2"/>
                <w:lang w:eastAsia="ar-SA"/>
              </w:rPr>
              <w:t>справочно</w:t>
            </w:r>
            <w:proofErr w:type="spellEnd"/>
            <w:r w:rsidRPr="00DE0C15">
              <w:rPr>
                <w:rFonts w:ascii="PT Astra Serif" w:eastAsia="Times New Roman" w:hAnsi="PT Astra Serif" w:cs="Times New Roman"/>
                <w:bCs/>
                <w:kern w:val="2"/>
                <w:lang w:eastAsia="ar-SA"/>
              </w:rPr>
              <w:t>)</w:t>
            </w:r>
          </w:p>
        </w:tc>
        <w:tc>
          <w:tcPr>
            <w:tcW w:w="1780" w:type="dxa"/>
            <w:noWrap/>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Всего сметная прибыль (</w:t>
            </w:r>
            <w:proofErr w:type="spellStart"/>
            <w:r w:rsidRPr="00DE0C15">
              <w:rPr>
                <w:rFonts w:ascii="PT Astra Serif" w:eastAsia="Times New Roman" w:hAnsi="PT Astra Serif" w:cs="Times New Roman"/>
                <w:bCs/>
                <w:kern w:val="2"/>
                <w:lang w:eastAsia="ar-SA"/>
              </w:rPr>
              <w:t>справочно</w:t>
            </w:r>
            <w:proofErr w:type="spellEnd"/>
            <w:r w:rsidRPr="00DE0C15">
              <w:rPr>
                <w:rFonts w:ascii="PT Astra Serif" w:eastAsia="Times New Roman" w:hAnsi="PT Astra Serif" w:cs="Times New Roman"/>
                <w:bCs/>
                <w:kern w:val="2"/>
                <w:lang w:eastAsia="ar-SA"/>
              </w:rPr>
              <w:t>)</w:t>
            </w:r>
          </w:p>
        </w:tc>
        <w:tc>
          <w:tcPr>
            <w:tcW w:w="1780" w:type="dxa"/>
            <w:noWrap/>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Понижающий коэффициент 0,9081096</w:t>
            </w:r>
          </w:p>
        </w:tc>
        <w:tc>
          <w:tcPr>
            <w:tcW w:w="1780" w:type="dxa"/>
            <w:noWrap/>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НДС 20%</w:t>
            </w:r>
          </w:p>
        </w:tc>
        <w:tc>
          <w:tcPr>
            <w:tcW w:w="1780" w:type="dxa"/>
            <w:noWrap/>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ВСЕГО по смете</w:t>
            </w:r>
          </w:p>
        </w:tc>
        <w:tc>
          <w:tcPr>
            <w:tcW w:w="1780" w:type="dxa"/>
            <w:noWrap/>
          </w:tcPr>
          <w:p w:rsidR="00DE0C15" w:rsidRPr="00DE0C15" w:rsidRDefault="00DE0C15" w:rsidP="00DE0C15">
            <w:pPr>
              <w:suppressAutoHyphens/>
              <w:jc w:val="both"/>
              <w:rPr>
                <w:rFonts w:ascii="PT Astra Serif" w:eastAsia="Times New Roman" w:hAnsi="PT Astra Serif" w:cs="Times New Roman"/>
                <w:bCs/>
                <w:kern w:val="2"/>
                <w:lang w:eastAsia="ar-SA"/>
              </w:rPr>
            </w:pP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6400" w:type="dxa"/>
            <w:gridSpan w:val="13"/>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w:t>
            </w:r>
            <w:proofErr w:type="spellStart"/>
            <w:r w:rsidRPr="00DE0C15">
              <w:rPr>
                <w:rFonts w:ascii="PT Astra Serif" w:eastAsia="Times New Roman" w:hAnsi="PT Astra Serif" w:cs="Times New Roman"/>
                <w:bCs/>
                <w:kern w:val="2"/>
                <w:lang w:eastAsia="ar-SA"/>
              </w:rPr>
              <w:t>Справочно</w:t>
            </w:r>
            <w:proofErr w:type="spellEnd"/>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8860" w:type="dxa"/>
            <w:gridSpan w:val="8"/>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затраты труда рабочих</w:t>
            </w:r>
          </w:p>
        </w:tc>
        <w:tc>
          <w:tcPr>
            <w:tcW w:w="1400" w:type="dxa"/>
            <w:noWrap/>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140" w:type="dxa"/>
            <w:gridSpan w:val="4"/>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r>
      <w:tr w:rsidR="00DE0C15" w:rsidRPr="00DE0C15" w:rsidTr="00DE0C15">
        <w:trPr>
          <w:trHeight w:val="300"/>
        </w:trPr>
        <w:tc>
          <w:tcPr>
            <w:tcW w:w="102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c>
          <w:tcPr>
            <w:tcW w:w="2180" w:type="dxa"/>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8860" w:type="dxa"/>
            <w:gridSpan w:val="8"/>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xml:space="preserve">       затраты труда машинистов</w:t>
            </w:r>
          </w:p>
        </w:tc>
        <w:tc>
          <w:tcPr>
            <w:tcW w:w="1400" w:type="dxa"/>
            <w:noWrap/>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6140" w:type="dxa"/>
            <w:gridSpan w:val="4"/>
            <w:hideMark/>
          </w:tcPr>
          <w:p w:rsidR="00DE0C15" w:rsidRPr="00DE0C15" w:rsidRDefault="00DE0C15" w:rsidP="00DE0C15">
            <w:pPr>
              <w:suppressAutoHyphens/>
              <w:jc w:val="both"/>
              <w:rPr>
                <w:rFonts w:ascii="PT Astra Serif" w:eastAsia="Times New Roman" w:hAnsi="PT Astra Serif" w:cs="Times New Roman"/>
                <w:bCs/>
                <w:kern w:val="2"/>
                <w:lang w:eastAsia="ar-SA"/>
              </w:rPr>
            </w:pPr>
          </w:p>
        </w:tc>
        <w:tc>
          <w:tcPr>
            <w:tcW w:w="1780" w:type="dxa"/>
            <w:noWrap/>
            <w:hideMark/>
          </w:tcPr>
          <w:p w:rsidR="00DE0C15" w:rsidRPr="00DE0C15" w:rsidRDefault="00DE0C15" w:rsidP="00DE0C15">
            <w:pPr>
              <w:suppressAutoHyphens/>
              <w:jc w:val="both"/>
              <w:rPr>
                <w:rFonts w:ascii="PT Astra Serif" w:eastAsia="Times New Roman" w:hAnsi="PT Astra Serif" w:cs="Times New Roman"/>
                <w:bCs/>
                <w:kern w:val="2"/>
                <w:lang w:eastAsia="ar-SA"/>
              </w:rPr>
            </w:pPr>
            <w:r w:rsidRPr="00DE0C15">
              <w:rPr>
                <w:rFonts w:ascii="PT Astra Serif" w:eastAsia="Times New Roman" w:hAnsi="PT Astra Serif" w:cs="Times New Roman"/>
                <w:bCs/>
                <w:kern w:val="2"/>
                <w:lang w:eastAsia="ar-SA"/>
              </w:rPr>
              <w:t> </w:t>
            </w:r>
          </w:p>
        </w:tc>
      </w:tr>
    </w:tbl>
    <w:p w:rsidR="00DE0C15" w:rsidRDefault="00DE0C15" w:rsidP="00EF707B">
      <w:pPr>
        <w:suppressAutoHyphens/>
        <w:spacing w:after="0" w:line="240" w:lineRule="auto"/>
        <w:jc w:val="both"/>
        <w:rPr>
          <w:rFonts w:ascii="PT Astra Serif" w:eastAsia="Times New Roman" w:hAnsi="PT Astra Serif" w:cs="Times New Roman"/>
          <w:b/>
          <w:bCs/>
          <w:kern w:val="2"/>
          <w:lang w:eastAsia="ar-SA"/>
        </w:rPr>
      </w:pPr>
    </w:p>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w:t>
      </w:r>
      <w:r w:rsidR="007A6D9A">
        <w:rPr>
          <w:rFonts w:ascii="PT Astra Serif" w:eastAsia="Times New Roman" w:hAnsi="PT Astra Serif" w:cs="Times New Roman"/>
          <w:b/>
          <w:bCs/>
          <w:kern w:val="2"/>
          <w:lang w:eastAsia="ar-SA"/>
        </w:rPr>
        <w:t>А</w:t>
      </w:r>
      <w:r w:rsidRPr="00022077">
        <w:rPr>
          <w:rFonts w:ascii="PT Astra Serif" w:eastAsia="Times New Roman" w:hAnsi="PT Astra Serif" w:cs="Times New Roman"/>
          <w:kern w:val="2"/>
          <w:lang w:eastAsia="ar-SA"/>
        </w:rPr>
        <w:t>дминистраци</w:t>
      </w:r>
      <w:r w:rsidR="007A6D9A">
        <w:rPr>
          <w:rFonts w:ascii="PT Astra Serif" w:eastAsia="Times New Roman" w:hAnsi="PT Astra Serif" w:cs="Times New Roman"/>
          <w:kern w:val="2"/>
          <w:lang w:eastAsia="ar-SA"/>
        </w:rPr>
        <w:t>я</w:t>
      </w:r>
      <w:r w:rsidRPr="00022077">
        <w:rPr>
          <w:rFonts w:ascii="PT Astra Serif" w:eastAsia="Times New Roman" w:hAnsi="PT Astra Serif" w:cs="Times New Roman"/>
          <w:kern w:val="2"/>
          <w:lang w:eastAsia="ar-SA"/>
        </w:rPr>
        <w:t xml:space="preserve"> города </w:t>
      </w:r>
      <w:proofErr w:type="spellStart"/>
      <w:r w:rsidRPr="00022077">
        <w:rPr>
          <w:rFonts w:ascii="PT Astra Serif" w:eastAsia="Times New Roman" w:hAnsi="PT Astra Serif" w:cs="Times New Roman"/>
          <w:kern w:val="2"/>
          <w:lang w:eastAsia="ar-SA"/>
        </w:rPr>
        <w:t>Югорска</w:t>
      </w:r>
      <w:proofErr w:type="spellEnd"/>
      <w:r w:rsidR="00DE0C15">
        <w:rPr>
          <w:rFonts w:ascii="PT Astra Serif" w:eastAsia="Times New Roman" w:hAnsi="PT Astra Serif" w:cs="Times New Roman"/>
          <w:kern w:val="2"/>
          <w:lang w:eastAsia="ar-SA"/>
        </w:rPr>
        <w:t xml:space="preserve"> (</w:t>
      </w:r>
      <w:proofErr w:type="spellStart"/>
      <w:r w:rsidR="00DE0C15">
        <w:rPr>
          <w:rFonts w:ascii="PT Astra Serif" w:eastAsia="Times New Roman" w:hAnsi="PT Astra Serif" w:cs="Times New Roman"/>
          <w:kern w:val="2"/>
          <w:lang w:eastAsia="ar-SA"/>
        </w:rPr>
        <w:t>л.с</w:t>
      </w:r>
      <w:proofErr w:type="spellEnd"/>
      <w:r w:rsidR="00DE0C15">
        <w:rPr>
          <w:rFonts w:ascii="PT Astra Serif" w:eastAsia="Times New Roman" w:hAnsi="PT Astra Serif" w:cs="Times New Roman"/>
          <w:kern w:val="2"/>
          <w:lang w:eastAsia="ar-SA"/>
        </w:rPr>
        <w:t>. 001.000000)</w:t>
      </w:r>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Югорск, ул. </w:t>
      </w:r>
      <w:r w:rsidR="007A6D9A">
        <w:rPr>
          <w:rFonts w:ascii="PT Astra Serif" w:eastAsia="Times New Roman" w:hAnsi="PT Astra Serif" w:cs="Times New Roman"/>
          <w:kern w:val="2"/>
          <w:lang w:eastAsia="ar-SA"/>
        </w:rPr>
        <w:t>40 лет Победы</w:t>
      </w:r>
      <w:r w:rsidRPr="00022077">
        <w:rPr>
          <w:rFonts w:ascii="PT Astra Serif" w:eastAsia="Times New Roman" w:hAnsi="PT Astra Serif" w:cs="Times New Roman"/>
          <w:kern w:val="2"/>
          <w:lang w:eastAsia="ar-SA"/>
        </w:rPr>
        <w:t xml:space="preserve">, </w:t>
      </w:r>
      <w:r w:rsidR="007A6D9A">
        <w:rPr>
          <w:rFonts w:ascii="PT Astra Serif" w:eastAsia="Times New Roman" w:hAnsi="PT Astra Serif" w:cs="Times New Roman"/>
          <w:kern w:val="2"/>
          <w:lang w:eastAsia="ar-SA"/>
        </w:rPr>
        <w:t>11</w:t>
      </w:r>
      <w:r w:rsidRPr="00022077">
        <w:rPr>
          <w:rFonts w:ascii="PT Astra Serif" w:eastAsia="Times New Roman" w:hAnsi="PT Astra Serif" w:cs="Times New Roman"/>
          <w:kern w:val="2"/>
          <w:lang w:eastAsia="ar-SA"/>
        </w:rPr>
        <w:t xml:space="preserve">, тел./факс 8(34675) </w:t>
      </w:r>
      <w:r w:rsidR="007A6D9A">
        <w:rPr>
          <w:rFonts w:ascii="PT Astra Serif" w:eastAsia="Times New Roman" w:hAnsi="PT Astra Serif" w:cs="Times New Roman"/>
          <w:kern w:val="2"/>
          <w:lang w:eastAsia="ar-SA"/>
        </w:rPr>
        <w:t>5</w:t>
      </w:r>
      <w:r w:rsidRPr="00022077">
        <w:rPr>
          <w:rFonts w:ascii="PT Astra Serif" w:eastAsia="Times New Roman" w:hAnsi="PT Astra Serif" w:cs="Times New Roman"/>
          <w:kern w:val="2"/>
          <w:lang w:eastAsia="ar-SA"/>
        </w:rPr>
        <w:t>-</w:t>
      </w:r>
      <w:r w:rsidR="007A6D9A">
        <w:rPr>
          <w:rFonts w:ascii="PT Astra Serif" w:eastAsia="Times New Roman" w:hAnsi="PT Astra Serif" w:cs="Times New Roman"/>
          <w:kern w:val="2"/>
          <w:lang w:eastAsia="ar-SA"/>
        </w:rPr>
        <w:t>0</w:t>
      </w:r>
      <w:r w:rsidRPr="00022077">
        <w:rPr>
          <w:rFonts w:ascii="PT Astra Serif" w:eastAsia="Times New Roman" w:hAnsi="PT Astra Serif" w:cs="Times New Roman"/>
          <w:kern w:val="2"/>
          <w:lang w:eastAsia="ar-SA"/>
        </w:rPr>
        <w:t>0-</w:t>
      </w:r>
      <w:r w:rsidR="007A6D9A">
        <w:rPr>
          <w:rFonts w:ascii="PT Astra Serif" w:eastAsia="Times New Roman" w:hAnsi="PT Astra Serif" w:cs="Times New Roman"/>
          <w:kern w:val="2"/>
          <w:lang w:eastAsia="ar-SA"/>
        </w:rPr>
        <w:t>00</w:t>
      </w:r>
      <w:r w:rsidRPr="00022077">
        <w:rPr>
          <w:rFonts w:ascii="PT Astra Serif" w:eastAsia="Times New Roman" w:hAnsi="PT Astra Serif" w:cs="Times New Roman"/>
          <w:kern w:val="2"/>
          <w:lang w:eastAsia="ar-SA"/>
        </w:rPr>
        <w:t xml:space="preserve">, ИНН </w:t>
      </w:r>
      <w:r w:rsidR="007A6D9A">
        <w:rPr>
          <w:rFonts w:ascii="PT Astra Serif" w:eastAsia="Times New Roman" w:hAnsi="PT Astra Serif" w:cs="Times New Roman"/>
          <w:kern w:val="2"/>
          <w:lang w:eastAsia="ar-SA"/>
        </w:rPr>
        <w:t>8622002368</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32D" w:rsidRDefault="0013732D" w:rsidP="00B55BF9">
      <w:pPr>
        <w:spacing w:after="0" w:line="240" w:lineRule="auto"/>
      </w:pPr>
      <w:r>
        <w:separator/>
      </w:r>
    </w:p>
  </w:endnote>
  <w:endnote w:type="continuationSeparator" w:id="0">
    <w:p w:rsidR="0013732D" w:rsidRDefault="0013732D"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32D" w:rsidRDefault="0013732D" w:rsidP="00B55BF9">
      <w:pPr>
        <w:spacing w:after="0" w:line="240" w:lineRule="auto"/>
      </w:pPr>
      <w:r>
        <w:separator/>
      </w:r>
    </w:p>
  </w:footnote>
  <w:footnote w:type="continuationSeparator" w:id="0">
    <w:p w:rsidR="0013732D" w:rsidRDefault="0013732D"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15"/>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14CB8"/>
    <w:rsid w:val="00021228"/>
    <w:rsid w:val="00022077"/>
    <w:rsid w:val="00024B84"/>
    <w:rsid w:val="0004739A"/>
    <w:rsid w:val="00047D78"/>
    <w:rsid w:val="000801F4"/>
    <w:rsid w:val="00080FB5"/>
    <w:rsid w:val="000911D0"/>
    <w:rsid w:val="000C1F1A"/>
    <w:rsid w:val="000C4BD0"/>
    <w:rsid w:val="000D393E"/>
    <w:rsid w:val="000F11E8"/>
    <w:rsid w:val="00106938"/>
    <w:rsid w:val="0013732D"/>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A68FB"/>
    <w:rsid w:val="002B1B61"/>
    <w:rsid w:val="002C0C03"/>
    <w:rsid w:val="002D3776"/>
    <w:rsid w:val="002D4081"/>
    <w:rsid w:val="002D7B61"/>
    <w:rsid w:val="002F0EE1"/>
    <w:rsid w:val="002F35C3"/>
    <w:rsid w:val="002F6C9C"/>
    <w:rsid w:val="002F7061"/>
    <w:rsid w:val="00301C23"/>
    <w:rsid w:val="00303031"/>
    <w:rsid w:val="00307AFD"/>
    <w:rsid w:val="00326415"/>
    <w:rsid w:val="00332C8E"/>
    <w:rsid w:val="00333CED"/>
    <w:rsid w:val="003429C3"/>
    <w:rsid w:val="003513DA"/>
    <w:rsid w:val="00357671"/>
    <w:rsid w:val="00381A27"/>
    <w:rsid w:val="003836A6"/>
    <w:rsid w:val="00393E41"/>
    <w:rsid w:val="003A2513"/>
    <w:rsid w:val="003B21D6"/>
    <w:rsid w:val="003B5434"/>
    <w:rsid w:val="003B6C52"/>
    <w:rsid w:val="003C0978"/>
    <w:rsid w:val="003C5AC8"/>
    <w:rsid w:val="003D2600"/>
    <w:rsid w:val="003D5449"/>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A6986"/>
    <w:rsid w:val="004C26FB"/>
    <w:rsid w:val="004C4154"/>
    <w:rsid w:val="004E16B0"/>
    <w:rsid w:val="004F6FD2"/>
    <w:rsid w:val="00506539"/>
    <w:rsid w:val="0051387F"/>
    <w:rsid w:val="005373E8"/>
    <w:rsid w:val="005558B0"/>
    <w:rsid w:val="00563F68"/>
    <w:rsid w:val="005702B7"/>
    <w:rsid w:val="00571828"/>
    <w:rsid w:val="00571E66"/>
    <w:rsid w:val="0057674E"/>
    <w:rsid w:val="005775C8"/>
    <w:rsid w:val="00584B59"/>
    <w:rsid w:val="005921AC"/>
    <w:rsid w:val="005A7A8C"/>
    <w:rsid w:val="005B0A9E"/>
    <w:rsid w:val="005B1BB3"/>
    <w:rsid w:val="005C0177"/>
    <w:rsid w:val="005E2B5F"/>
    <w:rsid w:val="005E55E1"/>
    <w:rsid w:val="005F7974"/>
    <w:rsid w:val="00603E8D"/>
    <w:rsid w:val="00612118"/>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6F61F4"/>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A6D9A"/>
    <w:rsid w:val="007C5E8C"/>
    <w:rsid w:val="007D482E"/>
    <w:rsid w:val="007E220A"/>
    <w:rsid w:val="007E23BF"/>
    <w:rsid w:val="007E41A2"/>
    <w:rsid w:val="007E6776"/>
    <w:rsid w:val="007F02EB"/>
    <w:rsid w:val="007F0CA5"/>
    <w:rsid w:val="00800CA8"/>
    <w:rsid w:val="008013D7"/>
    <w:rsid w:val="00812AE9"/>
    <w:rsid w:val="00813016"/>
    <w:rsid w:val="008155BC"/>
    <w:rsid w:val="00837FDA"/>
    <w:rsid w:val="008425BB"/>
    <w:rsid w:val="00853E6A"/>
    <w:rsid w:val="0085615A"/>
    <w:rsid w:val="0086195F"/>
    <w:rsid w:val="00872175"/>
    <w:rsid w:val="00880C70"/>
    <w:rsid w:val="008821EF"/>
    <w:rsid w:val="00884ACC"/>
    <w:rsid w:val="00892179"/>
    <w:rsid w:val="008933CD"/>
    <w:rsid w:val="008A6EBB"/>
    <w:rsid w:val="008B2C94"/>
    <w:rsid w:val="008B519A"/>
    <w:rsid w:val="008C4C71"/>
    <w:rsid w:val="008C726D"/>
    <w:rsid w:val="008D58BB"/>
    <w:rsid w:val="00906FC6"/>
    <w:rsid w:val="009274CC"/>
    <w:rsid w:val="0093174D"/>
    <w:rsid w:val="00941CA3"/>
    <w:rsid w:val="00946C0F"/>
    <w:rsid w:val="00967F05"/>
    <w:rsid w:val="009770A2"/>
    <w:rsid w:val="00990BC6"/>
    <w:rsid w:val="00994B32"/>
    <w:rsid w:val="009B1225"/>
    <w:rsid w:val="009C0E51"/>
    <w:rsid w:val="009C5132"/>
    <w:rsid w:val="009D0798"/>
    <w:rsid w:val="009E0C5F"/>
    <w:rsid w:val="009E24CA"/>
    <w:rsid w:val="00A12E0A"/>
    <w:rsid w:val="00A168BD"/>
    <w:rsid w:val="00A22735"/>
    <w:rsid w:val="00A40448"/>
    <w:rsid w:val="00A72439"/>
    <w:rsid w:val="00A91FFE"/>
    <w:rsid w:val="00AA098C"/>
    <w:rsid w:val="00AC78C7"/>
    <w:rsid w:val="00AD5809"/>
    <w:rsid w:val="00AE5D32"/>
    <w:rsid w:val="00AF41C8"/>
    <w:rsid w:val="00AF52A5"/>
    <w:rsid w:val="00B12C18"/>
    <w:rsid w:val="00B1699F"/>
    <w:rsid w:val="00B34C79"/>
    <w:rsid w:val="00B415BB"/>
    <w:rsid w:val="00B47E33"/>
    <w:rsid w:val="00B519B9"/>
    <w:rsid w:val="00B55BF9"/>
    <w:rsid w:val="00B61E9B"/>
    <w:rsid w:val="00B654BB"/>
    <w:rsid w:val="00B735D1"/>
    <w:rsid w:val="00B7516E"/>
    <w:rsid w:val="00B757EE"/>
    <w:rsid w:val="00B80B81"/>
    <w:rsid w:val="00B91019"/>
    <w:rsid w:val="00B933DA"/>
    <w:rsid w:val="00BD49FF"/>
    <w:rsid w:val="00BE53C6"/>
    <w:rsid w:val="00BF2CF1"/>
    <w:rsid w:val="00BF55D2"/>
    <w:rsid w:val="00BF6F17"/>
    <w:rsid w:val="00C06F87"/>
    <w:rsid w:val="00C07E5B"/>
    <w:rsid w:val="00C17A7E"/>
    <w:rsid w:val="00C3184F"/>
    <w:rsid w:val="00C41FC7"/>
    <w:rsid w:val="00C4637B"/>
    <w:rsid w:val="00C46AC7"/>
    <w:rsid w:val="00C64813"/>
    <w:rsid w:val="00C71554"/>
    <w:rsid w:val="00C776FD"/>
    <w:rsid w:val="00C83978"/>
    <w:rsid w:val="00C84C05"/>
    <w:rsid w:val="00CB579D"/>
    <w:rsid w:val="00CB5B8D"/>
    <w:rsid w:val="00CB6FE9"/>
    <w:rsid w:val="00CC522D"/>
    <w:rsid w:val="00CD7E68"/>
    <w:rsid w:val="00D0322A"/>
    <w:rsid w:val="00D06FD2"/>
    <w:rsid w:val="00D07F82"/>
    <w:rsid w:val="00D14214"/>
    <w:rsid w:val="00D30B71"/>
    <w:rsid w:val="00D328A1"/>
    <w:rsid w:val="00D36EE2"/>
    <w:rsid w:val="00D51D52"/>
    <w:rsid w:val="00D52BB7"/>
    <w:rsid w:val="00D70D53"/>
    <w:rsid w:val="00D7436B"/>
    <w:rsid w:val="00DB007B"/>
    <w:rsid w:val="00DB1FCD"/>
    <w:rsid w:val="00DB7A2E"/>
    <w:rsid w:val="00DC6D28"/>
    <w:rsid w:val="00DE0C15"/>
    <w:rsid w:val="00DE3C67"/>
    <w:rsid w:val="00DF07A1"/>
    <w:rsid w:val="00DF2587"/>
    <w:rsid w:val="00DF7D0F"/>
    <w:rsid w:val="00E027F0"/>
    <w:rsid w:val="00E0671E"/>
    <w:rsid w:val="00E278D7"/>
    <w:rsid w:val="00E90148"/>
    <w:rsid w:val="00E93B7A"/>
    <w:rsid w:val="00E95C59"/>
    <w:rsid w:val="00E975E4"/>
    <w:rsid w:val="00EA0766"/>
    <w:rsid w:val="00EB62F3"/>
    <w:rsid w:val="00EC079E"/>
    <w:rsid w:val="00EC7542"/>
    <w:rsid w:val="00EE7D14"/>
    <w:rsid w:val="00EF707B"/>
    <w:rsid w:val="00F01ED8"/>
    <w:rsid w:val="00F13ABA"/>
    <w:rsid w:val="00F13D1B"/>
    <w:rsid w:val="00F1545F"/>
    <w:rsid w:val="00F15E19"/>
    <w:rsid w:val="00F22F5B"/>
    <w:rsid w:val="00F2612D"/>
    <w:rsid w:val="00F3053B"/>
    <w:rsid w:val="00F4300A"/>
    <w:rsid w:val="00F442A4"/>
    <w:rsid w:val="00F4480E"/>
    <w:rsid w:val="00F50213"/>
    <w:rsid w:val="00F547CC"/>
    <w:rsid w:val="00F6738D"/>
    <w:rsid w:val="00F8430C"/>
    <w:rsid w:val="00F871A1"/>
    <w:rsid w:val="00FB3ED9"/>
    <w:rsid w:val="00FC3367"/>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DE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DE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4929625">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414474726">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E1A8-972A-4E15-B151-6947188F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12749</Words>
  <Characters>72673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Ловыгина Наталья Борисовна</cp:lastModifiedBy>
  <cp:revision>10</cp:revision>
  <cp:lastPrinted>2024-10-17T06:49:00Z</cp:lastPrinted>
  <dcterms:created xsi:type="dcterms:W3CDTF">2024-07-04T07:38:00Z</dcterms:created>
  <dcterms:modified xsi:type="dcterms:W3CDTF">2024-10-17T06:52:00Z</dcterms:modified>
</cp:coreProperties>
</file>